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Bhattacharya Ashis Nayan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22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WINNEBAGO INDUSTRIES,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605 W CRYSTAL LAKE ROAD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FOREST</w:t>
            </w:r>
          </w:p>
        </w:tc>
        <w:tc>
          <w:tcPr>
            <w:tcW w:w="92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9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6"/>
          <w:szCs w:val="16"/>
          <w:color w:val="0000FF"/>
        </w:rPr>
        <w:t>VP Strategic Development &amp; Pla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06/01/2016</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BE IT KNOWN, that Ashis Bhattacharya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40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I have hereunto set my hand this 1</w:t>
      </w:r>
      <w:r>
        <w:rPr>
          <w:rFonts w:ascii="Arial" w:cs="Arial" w:eastAsia="Arial" w:hAnsi="Arial"/>
          <w:sz w:val="22"/>
          <w:szCs w:val="22"/>
          <w:color w:val="auto"/>
          <w:vertAlign w:val="superscript"/>
        </w:rPr>
        <w:t>st</w:t>
      </w:r>
      <w:r>
        <w:rPr>
          <w:rFonts w:ascii="Arial" w:cs="Arial" w:eastAsia="Arial" w:hAnsi="Arial"/>
          <w:sz w:val="14"/>
          <w:szCs w:val="14"/>
          <w:b w:val="1"/>
          <w:bCs w:val="1"/>
          <w:color w:val="auto"/>
        </w:rPr>
        <w:t xml:space="preserve"> </w:t>
      </w:r>
      <w:r>
        <w:rPr>
          <w:rFonts w:ascii="Arial" w:cs="Arial" w:eastAsia="Arial" w:hAnsi="Arial"/>
          <w:sz w:val="14"/>
          <w:szCs w:val="14"/>
          <w:color w:val="auto"/>
        </w:rPr>
        <w:t>day of June, 2016.</w:t>
      </w:r>
    </w:p>
    <w:p>
      <w:pPr>
        <w:spacing w:after="0" w:line="38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Ashis Bhattacharya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Ashis Bhattacharya</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3" w:lineRule="exact"/>
        <w:rPr>
          <w:sz w:val="20"/>
          <w:szCs w:val="20"/>
          <w:color w:val="auto"/>
        </w:rPr>
      </w:pPr>
    </w:p>
    <w:p>
      <w:pPr>
        <w:sectPr>
          <w:pgSz w:w="11900" w:h="16838" w:orient="portrait"/>
          <w:cols w:equalWidth="0" w:num="2">
            <w:col w:w="1920" w:space="220"/>
            <w:col w:w="9280"/>
          </w:cols>
          <w:pgMar w:left="240" w:top="111" w:right="239" w:bottom="1440" w:gutter="0" w:footer="0" w:header="0"/>
          <w:type w:val="continuous"/>
        </w:sectPr>
      </w:pPr>
    </w:p>
    <w:p>
      <w:pPr>
        <w:ind w:right="120" w:firstLine="348"/>
        <w:spacing w:after="0" w:line="212" w:lineRule="auto"/>
        <w:rPr>
          <w:sz w:val="20"/>
          <w:szCs w:val="20"/>
          <w:color w:val="auto"/>
        </w:rPr>
      </w:pPr>
      <w:r>
        <w:rPr>
          <w:rFonts w:ascii="Arial" w:cs="Arial" w:eastAsia="Arial" w:hAnsi="Arial"/>
          <w:sz w:val="18"/>
          <w:szCs w:val="18"/>
          <w:color w:val="auto"/>
        </w:rPr>
        <w:t>The foregoing instrument was acknowledged by me this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June, 2016, by Ashis Bhattacharya who is personally known by me and who did not take an oath.</w:t>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Karen C. Jefson</w:t>
      </w:r>
    </w:p>
    <w:p>
      <w:pPr>
        <w:spacing w:after="0" w:line="23" w:lineRule="exact"/>
        <w:rPr>
          <w:sz w:val="20"/>
          <w:szCs w:val="20"/>
          <w:color w:val="auto"/>
        </w:rPr>
      </w:pPr>
    </w:p>
    <w:p>
      <w:pPr>
        <w:ind w:left="5260"/>
        <w:spacing w:after="0"/>
        <w:tabs>
          <w:tab w:leader="none" w:pos="10720" w:val="left"/>
        </w:tabs>
        <w:rPr>
          <w:sz w:val="20"/>
          <w:szCs w:val="20"/>
          <w:color w:val="auto"/>
        </w:rPr>
      </w:pPr>
      <w:r>
        <w:rPr>
          <w:rFonts w:ascii="Arial" w:cs="Arial" w:eastAsia="Arial" w:hAnsi="Arial"/>
          <w:sz w:val="18"/>
          <w:szCs w:val="18"/>
          <w:color w:val="auto"/>
        </w:rPr>
        <w:t>Notary Public</w:t>
      </w:r>
      <w:r>
        <w:rPr>
          <w:sz w:val="20"/>
          <w:szCs w:val="20"/>
          <w:color w:val="auto"/>
        </w:rPr>
        <w:tab/>
      </w: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635444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354445" cy="574675"/>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My Commission Expires: 5-11-2019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74994"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2019-12-05T12:15:59Z</dcterms:created>
  <dcterms:modified xsi:type="dcterms:W3CDTF">2019-12-05T12:15:59Z</dcterms:modified>
</cp:coreProperties>
</file>