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94"/>
        </w:trPr>
        <w:tc>
          <w:tcPr>
            <w:tcW w:w="3140" w:type="dxa"/>
            <w:vAlign w:val="bottom"/>
          </w:tcPr>
          <w:p>
            <w:pPr>
              <w:spacing w:after="0"/>
              <w:rPr>
                <w:sz w:val="16"/>
                <w:szCs w:val="16"/>
                <w:color w:val="auto"/>
              </w:rPr>
            </w:pPr>
          </w:p>
        </w:tc>
        <w:tc>
          <w:tcPr>
            <w:tcW w:w="28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UNITED STATES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2240" w:type="dxa"/>
            <w:vAlign w:val="bottom"/>
            <w:tcBorders>
              <w:top w:val="single" w:sz="8" w:color="auto"/>
              <w:right w:val="single" w:sz="8" w:color="auto"/>
            </w:tcBorders>
            <w:gridSpan w:val="3"/>
          </w:tcPr>
          <w:p>
            <w:pPr>
              <w:ind w:left="420"/>
              <w:spacing w:after="0" w:line="194" w:lineRule="exact"/>
              <w:rPr>
                <w:sz w:val="20"/>
                <w:szCs w:val="20"/>
                <w:color w:val="auto"/>
              </w:rPr>
            </w:pPr>
            <w:r>
              <w:rPr>
                <w:rFonts w:ascii="Times New Roman" w:cs="Times New Roman" w:eastAsia="Times New Roman" w:hAnsi="Times New Roman"/>
                <w:sz w:val="18"/>
                <w:szCs w:val="18"/>
                <w:color w:val="auto"/>
              </w:rPr>
              <w:t>OMB APPROVAL</w:t>
            </w:r>
          </w:p>
        </w:tc>
        <w:tc>
          <w:tcPr>
            <w:tcW w:w="0" w:type="dxa"/>
            <w:vAlign w:val="bottom"/>
          </w:tcPr>
          <w:p>
            <w:pPr>
              <w:spacing w:after="0"/>
              <w:rPr>
                <w:sz w:val="1"/>
                <w:szCs w:val="1"/>
                <w:color w:val="auto"/>
              </w:rPr>
            </w:pPr>
          </w:p>
        </w:tc>
      </w:tr>
      <w:tr>
        <w:trPr>
          <w:trHeight w:val="49"/>
        </w:trPr>
        <w:tc>
          <w:tcPr>
            <w:tcW w:w="7360" w:type="dxa"/>
            <w:vAlign w:val="bottom"/>
            <w:gridSpan w:val="5"/>
            <w:vMerge w:val="restart"/>
          </w:tcPr>
          <w:p>
            <w:pPr>
              <w:jc w:val="center"/>
              <w:ind w:left="1712"/>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73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1140" w:type="dxa"/>
            <w:vAlign w:val="bottom"/>
            <w:gridSpan w:val="2"/>
          </w:tcPr>
          <w:p>
            <w:pPr>
              <w:ind w:left="40"/>
              <w:spacing w:after="0" w:line="147" w:lineRule="exact"/>
              <w:rPr>
                <w:sz w:val="20"/>
                <w:szCs w:val="20"/>
                <w:color w:val="auto"/>
              </w:rPr>
            </w:pPr>
            <w:r>
              <w:rPr>
                <w:rFonts w:ascii="Times New Roman" w:cs="Times New Roman" w:eastAsia="Times New Roman" w:hAnsi="Times New Roman"/>
                <w:sz w:val="14"/>
                <w:szCs w:val="14"/>
                <w:color w:val="auto"/>
              </w:rPr>
              <w:t>OMB Number:</w:t>
            </w:r>
          </w:p>
        </w:tc>
        <w:tc>
          <w:tcPr>
            <w:tcW w:w="1100" w:type="dxa"/>
            <w:vAlign w:val="bottom"/>
            <w:tcBorders>
              <w:right w:val="single" w:sz="8" w:color="auto"/>
            </w:tcBorders>
          </w:tcPr>
          <w:p>
            <w:pPr>
              <w:jc w:val="right"/>
              <w:spacing w:after="0" w:line="147" w:lineRule="exact"/>
              <w:rPr>
                <w:sz w:val="20"/>
                <w:szCs w:val="20"/>
                <w:color w:val="auto"/>
              </w:rPr>
            </w:pPr>
            <w:r>
              <w:rPr>
                <w:rFonts w:ascii="Times New Roman" w:cs="Times New Roman" w:eastAsia="Times New Roman" w:hAnsi="Times New Roman"/>
                <w:sz w:val="14"/>
                <w:szCs w:val="14"/>
                <w:color w:val="auto"/>
              </w:rPr>
              <w:t>3235-0101</w:t>
            </w:r>
          </w:p>
        </w:tc>
        <w:tc>
          <w:tcPr>
            <w:tcW w:w="0" w:type="dxa"/>
            <w:vAlign w:val="bottom"/>
          </w:tcPr>
          <w:p>
            <w:pPr>
              <w:spacing w:after="0"/>
              <w:rPr>
                <w:sz w:val="1"/>
                <w:szCs w:val="1"/>
                <w:color w:val="auto"/>
              </w:rPr>
            </w:pPr>
          </w:p>
        </w:tc>
      </w:tr>
      <w:tr>
        <w:trPr>
          <w:trHeight w:val="185"/>
        </w:trPr>
        <w:tc>
          <w:tcPr>
            <w:tcW w:w="3140" w:type="dxa"/>
            <w:vAlign w:val="bottom"/>
          </w:tcPr>
          <w:p>
            <w:pPr>
              <w:spacing w:after="0"/>
              <w:rPr>
                <w:sz w:val="16"/>
                <w:szCs w:val="16"/>
                <w:color w:val="auto"/>
              </w:rPr>
            </w:pPr>
          </w:p>
        </w:tc>
        <w:tc>
          <w:tcPr>
            <w:tcW w:w="2840" w:type="dxa"/>
            <w:vAlign w:val="bottom"/>
            <w:gridSpan w:val="2"/>
          </w:tcPr>
          <w:p>
            <w:pPr>
              <w:jc w:val="center"/>
              <w:ind w:left="5"/>
              <w:spacing w:after="0" w:line="185" w:lineRule="exact"/>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Borders>
              <w:right w:val="single" w:sz="8" w:color="auto"/>
            </w:tcBorders>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Expires:</w:t>
            </w:r>
          </w:p>
        </w:tc>
        <w:tc>
          <w:tcPr>
            <w:tcW w:w="1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March 31, 2011</w:t>
            </w:r>
          </w:p>
        </w:tc>
        <w:tc>
          <w:tcPr>
            <w:tcW w:w="0" w:type="dxa"/>
            <w:vAlign w:val="bottom"/>
          </w:tcPr>
          <w:p>
            <w:pPr>
              <w:spacing w:after="0"/>
              <w:rPr>
                <w:sz w:val="1"/>
                <w:szCs w:val="1"/>
                <w:color w:val="auto"/>
              </w:rPr>
            </w:pPr>
          </w:p>
        </w:tc>
      </w:tr>
      <w:tr>
        <w:trPr>
          <w:trHeight w:val="112"/>
        </w:trPr>
        <w:tc>
          <w:tcPr>
            <w:tcW w:w="3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gridSpan w:val="3"/>
          </w:tcPr>
          <w:p>
            <w:pPr>
              <w:ind w:left="40"/>
              <w:spacing w:after="0" w:line="113" w:lineRule="exact"/>
              <w:rPr>
                <w:sz w:val="20"/>
                <w:szCs w:val="20"/>
                <w:color w:val="auto"/>
              </w:rPr>
            </w:pPr>
            <w:r>
              <w:rPr>
                <w:rFonts w:ascii="Times New Roman" w:cs="Times New Roman" w:eastAsia="Times New Roman" w:hAnsi="Times New Roman"/>
                <w:sz w:val="13"/>
                <w:szCs w:val="13"/>
                <w:color w:val="auto"/>
              </w:rPr>
              <w:t>Estimated average burden</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14"/>
                <w:szCs w:val="14"/>
                <w:color w:val="auto"/>
              </w:rPr>
            </w:pPr>
          </w:p>
        </w:tc>
        <w:tc>
          <w:tcPr>
            <w:tcW w:w="2840" w:type="dxa"/>
            <w:vAlign w:val="bottom"/>
            <w:gridSpan w:val="2"/>
            <w:vMerge w:val="restart"/>
          </w:tcPr>
          <w:p>
            <w:pPr>
              <w:jc w:val="center"/>
              <w:ind w:left="5"/>
              <w:spacing w:after="0"/>
              <w:rPr>
                <w:sz w:val="20"/>
                <w:szCs w:val="20"/>
                <w:color w:val="auto"/>
              </w:rPr>
            </w:pPr>
            <w:r>
              <w:rPr>
                <w:rFonts w:ascii="Arial" w:cs="Arial" w:eastAsia="Arial" w:hAnsi="Arial"/>
                <w:sz w:val="25"/>
                <w:szCs w:val="25"/>
                <w:b w:val="1"/>
                <w:bCs w:val="1"/>
                <w:color w:val="auto"/>
                <w:w w:val="99"/>
              </w:rPr>
              <w:t>FORM 144</w:t>
            </w: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Borders>
              <w:right w:val="single" w:sz="8" w:color="auto"/>
            </w:tcBorders>
          </w:tcPr>
          <w:p>
            <w:pPr>
              <w:spacing w:after="0"/>
              <w:rPr>
                <w:sz w:val="14"/>
                <w:szCs w:val="14"/>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color w:val="auto"/>
              </w:rPr>
              <w:t>hours per response</w:t>
            </w:r>
          </w:p>
        </w:tc>
        <w:tc>
          <w:tcPr>
            <w:tcW w:w="11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82"/>
        </w:trPr>
        <w:tc>
          <w:tcPr>
            <w:tcW w:w="3140" w:type="dxa"/>
            <w:vAlign w:val="bottom"/>
          </w:tcPr>
          <w:p>
            <w:pPr>
              <w:spacing w:after="0"/>
              <w:rPr>
                <w:sz w:val="15"/>
                <w:szCs w:val="15"/>
                <w:color w:val="auto"/>
              </w:rPr>
            </w:pPr>
          </w:p>
        </w:tc>
        <w:tc>
          <w:tcPr>
            <w:tcW w:w="284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7360" w:type="dxa"/>
            <w:vAlign w:val="bottom"/>
            <w:gridSpan w:val="5"/>
            <w:vMerge w:val="restart"/>
          </w:tcPr>
          <w:p>
            <w:pPr>
              <w:jc w:val="center"/>
              <w:ind w:left="1712"/>
              <w:spacing w:after="0" w:line="284" w:lineRule="exact"/>
              <w:rPr>
                <w:sz w:val="20"/>
                <w:szCs w:val="20"/>
                <w:color w:val="auto"/>
              </w:rPr>
            </w:pPr>
            <w:r>
              <w:rPr>
                <w:rFonts w:ascii="Times New Roman" w:cs="Times New Roman" w:eastAsia="Times New Roman" w:hAnsi="Times New Roman"/>
                <w:sz w:val="25"/>
                <w:szCs w:val="25"/>
                <w:b w:val="1"/>
                <w:bCs w:val="1"/>
                <w:color w:val="auto"/>
              </w:rPr>
              <w:t>NOTICE OF PROPOSED SALE OF SECURITIES</w:t>
            </w: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60" w:type="dxa"/>
            <w:vAlign w:val="bottom"/>
            <w:tcBorders>
              <w:right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736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60" w:type="dxa"/>
            <w:vAlign w:val="bottom"/>
            <w:tcBorders>
              <w:right w:val="single" w:sz="8" w:color="auto"/>
            </w:tcBorders>
          </w:tcPr>
          <w:p>
            <w:pPr>
              <w:spacing w:after="0"/>
              <w:rPr>
                <w:sz w:val="18"/>
                <w:szCs w:val="18"/>
                <w:color w:val="auto"/>
              </w:rPr>
            </w:pPr>
          </w:p>
        </w:tc>
        <w:tc>
          <w:tcPr>
            <w:tcW w:w="2240" w:type="dxa"/>
            <w:vAlign w:val="bottom"/>
            <w:tcBorders>
              <w:bottom w:val="single" w:sz="8" w:color="auto"/>
              <w:right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0" w:type="dxa"/>
            <w:vAlign w:val="bottom"/>
          </w:tcPr>
          <w:p>
            <w:pPr>
              <w:spacing w:after="0"/>
              <w:rPr>
                <w:sz w:val="1"/>
                <w:szCs w:val="1"/>
                <w:color w:val="auto"/>
              </w:rPr>
            </w:pPr>
          </w:p>
        </w:tc>
      </w:tr>
      <w:tr>
        <w:trPr>
          <w:trHeight w:val="186"/>
        </w:trPr>
        <w:tc>
          <w:tcPr>
            <w:tcW w:w="9180" w:type="dxa"/>
            <w:vAlign w:val="bottom"/>
            <w:tcBorders>
              <w:right w:val="single" w:sz="8" w:color="auto"/>
            </w:tcBorders>
            <w:gridSpan w:val="8"/>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rPr>
              <w:t>PURSUANT TO RULE 144 UNDER THE SECURITIES ACT OF 1933</w:t>
            </w:r>
          </w:p>
        </w:tc>
        <w:tc>
          <w:tcPr>
            <w:tcW w:w="2240" w:type="dxa"/>
            <w:vAlign w:val="bottom"/>
            <w:tcBorders>
              <w:right w:val="single" w:sz="8" w:color="auto"/>
            </w:tcBorders>
            <w:gridSpan w:val="3"/>
            <w:shd w:val="clear" w:color="auto" w:fill="F3F3F3"/>
          </w:tcPr>
          <w:p>
            <w:pPr>
              <w:ind w:left="40"/>
              <w:spacing w:after="0"/>
              <w:rPr>
                <w:sz w:val="20"/>
                <w:szCs w:val="20"/>
                <w:color w:val="auto"/>
              </w:rPr>
            </w:pPr>
            <w:r>
              <w:rPr>
                <w:rFonts w:ascii="Times New Roman" w:cs="Times New Roman" w:eastAsia="Times New Roman" w:hAnsi="Times New Roman"/>
                <w:sz w:val="14"/>
                <w:szCs w:val="14"/>
                <w:color w:val="auto"/>
              </w:rPr>
              <w:t>DOCUMENT SEQUENCE NO.</w:t>
            </w:r>
          </w:p>
        </w:tc>
        <w:tc>
          <w:tcPr>
            <w:tcW w:w="0" w:type="dxa"/>
            <w:vAlign w:val="bottom"/>
          </w:tcPr>
          <w:p>
            <w:pPr>
              <w:spacing w:after="0"/>
              <w:rPr>
                <w:sz w:val="1"/>
                <w:szCs w:val="1"/>
                <w:color w:val="auto"/>
              </w:rPr>
            </w:pPr>
          </w:p>
        </w:tc>
      </w:tr>
      <w:tr>
        <w:trPr>
          <w:trHeight w:val="204"/>
        </w:trPr>
        <w:tc>
          <w:tcPr>
            <w:tcW w:w="9180" w:type="dxa"/>
            <w:vAlign w:val="bottom"/>
            <w:tcBorders>
              <w:right w:val="single" w:sz="8" w:color="auto"/>
            </w:tcBorders>
            <w:gridSpan w:val="8"/>
            <w:vMerge w:val="continue"/>
          </w:tcPr>
          <w:p>
            <w:pPr>
              <w:spacing w:after="0"/>
              <w:rPr>
                <w:sz w:val="17"/>
                <w:szCs w:val="17"/>
                <w:color w:val="auto"/>
              </w:rPr>
            </w:pPr>
          </w:p>
        </w:tc>
        <w:tc>
          <w:tcPr>
            <w:tcW w:w="780" w:type="dxa"/>
            <w:vAlign w:val="bottom"/>
            <w:tcBorders>
              <w:bottom w:val="single" w:sz="8" w:color="F3F3F3"/>
              <w:right w:val="single" w:sz="8" w:color="F3F3F3"/>
            </w:tcBorders>
            <w:shd w:val="clear" w:color="auto" w:fill="F3F3F3"/>
          </w:tcPr>
          <w:p>
            <w:pPr>
              <w:spacing w:after="0"/>
              <w:rPr>
                <w:sz w:val="17"/>
                <w:szCs w:val="17"/>
                <w:color w:val="auto"/>
              </w:rPr>
            </w:pPr>
          </w:p>
        </w:tc>
        <w:tc>
          <w:tcPr>
            <w:tcW w:w="360" w:type="dxa"/>
            <w:vAlign w:val="bottom"/>
            <w:tcBorders>
              <w:bottom w:val="single" w:sz="8" w:color="F3F3F3"/>
            </w:tcBorders>
            <w:shd w:val="clear" w:color="auto" w:fill="F3F3F3"/>
          </w:tcPr>
          <w:p>
            <w:pPr>
              <w:spacing w:after="0"/>
              <w:rPr>
                <w:sz w:val="17"/>
                <w:szCs w:val="17"/>
                <w:color w:val="auto"/>
              </w:rPr>
            </w:pPr>
          </w:p>
        </w:tc>
        <w:tc>
          <w:tcPr>
            <w:tcW w:w="1100" w:type="dxa"/>
            <w:vAlign w:val="bottom"/>
            <w:tcBorders>
              <w:bottom w:val="single" w:sz="8" w:color="F3F3F3"/>
              <w:right w:val="single" w:sz="8" w:color="auto"/>
            </w:tcBorders>
            <w:shd w:val="clear" w:color="auto" w:fill="F3F3F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180" w:type="dxa"/>
            <w:vAlign w:val="bottom"/>
            <w:tcBorders>
              <w:right w:val="single" w:sz="8" w:color="auto"/>
            </w:tcBorders>
            <w:gridSpan w:val="8"/>
          </w:tcPr>
          <w:p>
            <w:pPr>
              <w:ind w:left="80"/>
              <w:spacing w:after="0"/>
              <w:rPr>
                <w:sz w:val="20"/>
                <w:szCs w:val="20"/>
                <w:color w:val="auto"/>
              </w:rPr>
            </w:pPr>
            <w:r>
              <w:rPr>
                <w:rFonts w:ascii="Times New Roman" w:cs="Times New Roman" w:eastAsia="Times New Roman" w:hAnsi="Times New Roman"/>
                <w:sz w:val="18"/>
                <w:szCs w:val="18"/>
                <w:b w:val="1"/>
                <w:bCs w:val="1"/>
                <w:color w:val="auto"/>
              </w:rPr>
              <w:t xml:space="preserve">ATTENTION:   </w:t>
            </w:r>
            <w:r>
              <w:rPr>
                <w:rFonts w:ascii="Times New Roman" w:cs="Times New Roman" w:eastAsia="Times New Roman" w:hAnsi="Times New Roman"/>
                <w:sz w:val="18"/>
                <w:szCs w:val="18"/>
                <w:i w:val="1"/>
                <w:iCs w:val="1"/>
                <w:color w:val="auto"/>
              </w:rPr>
              <w:t>Transmit for filing 3 copies of this form concurrently with either placing an order with a broker to</w:t>
            </w:r>
          </w:p>
        </w:tc>
        <w:tc>
          <w:tcPr>
            <w:tcW w:w="1140" w:type="dxa"/>
            <w:vAlign w:val="bottom"/>
            <w:tcBorders>
              <w:top w:val="single" w:sz="8" w:color="auto"/>
            </w:tcBorders>
            <w:gridSpan w:val="2"/>
            <w:shd w:val="clear" w:color="auto" w:fill="F3F3F3"/>
          </w:tcPr>
          <w:p>
            <w:pPr>
              <w:ind w:left="40"/>
              <w:spacing w:after="0"/>
              <w:rPr>
                <w:sz w:val="20"/>
                <w:szCs w:val="20"/>
                <w:color w:val="auto"/>
              </w:rPr>
            </w:pPr>
            <w:r>
              <w:rPr>
                <w:rFonts w:ascii="Times New Roman" w:cs="Times New Roman" w:eastAsia="Times New Roman" w:hAnsi="Times New Roman"/>
                <w:sz w:val="14"/>
                <w:szCs w:val="14"/>
                <w:color w:val="auto"/>
              </w:rPr>
              <w:t>CUSIP NUMBER</w:t>
            </w:r>
          </w:p>
        </w:tc>
        <w:tc>
          <w:tcPr>
            <w:tcW w:w="1100" w:type="dxa"/>
            <w:vAlign w:val="bottom"/>
            <w:tcBorders>
              <w:top w:val="single" w:sz="8" w:color="auto"/>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98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8"/>
                <w:szCs w:val="18"/>
                <w:i w:val="1"/>
                <w:iCs w:val="1"/>
                <w:color w:val="auto"/>
              </w:rPr>
              <w:t>execute sale or executing a sale directly with a market maker.</w:t>
            </w: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780" w:type="dxa"/>
            <w:vAlign w:val="bottom"/>
            <w:tcBorders>
              <w:bottom w:val="single" w:sz="8" w:color="auto"/>
              <w:right w:val="single" w:sz="8" w:color="F3F3F3"/>
            </w:tcBorders>
            <w:shd w:val="clear" w:color="auto" w:fill="F3F3F3"/>
          </w:tcPr>
          <w:p>
            <w:pPr>
              <w:spacing w:after="0"/>
              <w:rPr>
                <w:sz w:val="21"/>
                <w:szCs w:val="21"/>
                <w:color w:val="auto"/>
              </w:rPr>
            </w:pPr>
          </w:p>
        </w:tc>
        <w:tc>
          <w:tcPr>
            <w:tcW w:w="360" w:type="dxa"/>
            <w:vAlign w:val="bottom"/>
            <w:tcBorders>
              <w:bottom w:val="single" w:sz="8" w:color="auto"/>
            </w:tcBorders>
            <w:shd w:val="clear" w:color="auto" w:fill="F3F3F3"/>
          </w:tcPr>
          <w:p>
            <w:pPr>
              <w:spacing w:after="0"/>
              <w:rPr>
                <w:sz w:val="21"/>
                <w:szCs w:val="21"/>
                <w:color w:val="auto"/>
              </w:rPr>
            </w:pPr>
          </w:p>
        </w:tc>
        <w:tc>
          <w:tcPr>
            <w:tcW w:w="1100" w:type="dxa"/>
            <w:vAlign w:val="bottom"/>
            <w:tcBorders>
              <w:bottom w:val="single" w:sz="8" w:color="auto"/>
              <w:right w:val="single" w:sz="8" w:color="auto"/>
            </w:tcBorders>
            <w:shd w:val="clear" w:color="auto" w:fill="F3F3F3"/>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31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 xml:space="preserve">1 </w:t>
            </w:r>
            <w:r>
              <w:rPr>
                <w:rFonts w:ascii="Times New Roman" w:cs="Times New Roman" w:eastAsia="Times New Roman" w:hAnsi="Times New Roman"/>
                <w:sz w:val="14"/>
                <w:szCs w:val="14"/>
                <w:i w:val="1"/>
                <w:iCs w:val="1"/>
                <w:color w:val="auto"/>
              </w:rPr>
              <w:t>(a)</w:t>
            </w:r>
            <w:r>
              <w:rPr>
                <w:rFonts w:ascii="Times New Roman" w:cs="Times New Roman" w:eastAsia="Times New Roman" w:hAnsi="Times New Roman"/>
                <w:sz w:val="14"/>
                <w:szCs w:val="14"/>
                <w:color w:val="auto"/>
              </w:rPr>
              <w:t xml:space="preserve"> NAME OF ISSUER </w:t>
            </w:r>
            <w:r>
              <w:rPr>
                <w:rFonts w:ascii="Times New Roman" w:cs="Times New Roman" w:eastAsia="Times New Roman" w:hAnsi="Times New Roman"/>
                <w:sz w:val="14"/>
                <w:szCs w:val="14"/>
                <w:i w:val="1"/>
                <w:iCs w:val="1"/>
                <w:color w:val="auto"/>
              </w:rPr>
              <w:t>(Please type or print)</w:t>
            </w:r>
          </w:p>
        </w:tc>
        <w:tc>
          <w:tcPr>
            <w:tcW w:w="1120" w:type="dxa"/>
            <w:vAlign w:val="bottom"/>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3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i w:val="1"/>
                <w:iCs w:val="1"/>
                <w:color w:val="auto"/>
              </w:rPr>
              <w:t xml:space="preserve">(b) </w:t>
            </w:r>
            <w:r>
              <w:rPr>
                <w:rFonts w:ascii="Times New Roman" w:cs="Times New Roman" w:eastAsia="Times New Roman" w:hAnsi="Times New Roman"/>
                <w:sz w:val="14"/>
                <w:szCs w:val="14"/>
                <w:color w:val="auto"/>
              </w:rPr>
              <w:t>IRS IDENT. NO.</w:t>
            </w:r>
          </w:p>
        </w:tc>
        <w:tc>
          <w:tcPr>
            <w:tcW w:w="1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i w:val="1"/>
                <w:iCs w:val="1"/>
                <w:color w:val="auto"/>
              </w:rPr>
              <w:t xml:space="preserve">(c) </w:t>
            </w:r>
            <w:r>
              <w:rPr>
                <w:rFonts w:ascii="Times New Roman" w:cs="Times New Roman" w:eastAsia="Times New Roman" w:hAnsi="Times New Roman"/>
                <w:sz w:val="14"/>
                <w:szCs w:val="14"/>
                <w:color w:val="auto"/>
              </w:rPr>
              <w:t>S.E.C. FILE NO.</w:t>
            </w:r>
          </w:p>
        </w:tc>
        <w:tc>
          <w:tcPr>
            <w:tcW w:w="2240" w:type="dxa"/>
            <w:vAlign w:val="bottom"/>
            <w:tcBorders>
              <w:right w:val="single" w:sz="8" w:color="auto"/>
            </w:tcBorders>
            <w:gridSpan w:val="3"/>
            <w:shd w:val="clear" w:color="auto" w:fill="F3F3F3"/>
          </w:tcPr>
          <w:p>
            <w:pPr>
              <w:ind w:left="40"/>
              <w:spacing w:after="0"/>
              <w:rPr>
                <w:sz w:val="20"/>
                <w:szCs w:val="20"/>
                <w:color w:val="auto"/>
              </w:rPr>
            </w:pPr>
            <w:r>
              <w:rPr>
                <w:rFonts w:ascii="Times New Roman" w:cs="Times New Roman" w:eastAsia="Times New Roman" w:hAnsi="Times New Roman"/>
                <w:sz w:val="14"/>
                <w:szCs w:val="14"/>
                <w:color w:val="auto"/>
              </w:rPr>
              <w:t>WORK LOCATION</w:t>
            </w:r>
          </w:p>
        </w:tc>
        <w:tc>
          <w:tcPr>
            <w:tcW w:w="0" w:type="dxa"/>
            <w:vAlign w:val="bottom"/>
          </w:tcPr>
          <w:p>
            <w:pPr>
              <w:spacing w:after="0"/>
              <w:rPr>
                <w:sz w:val="1"/>
                <w:szCs w:val="1"/>
                <w:color w:val="auto"/>
              </w:rPr>
            </w:pPr>
          </w:p>
        </w:tc>
      </w:tr>
      <w:tr>
        <w:trPr>
          <w:trHeight w:val="294"/>
        </w:trPr>
        <w:tc>
          <w:tcPr>
            <w:tcW w:w="31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Winnebago Industries, Inc.</w:t>
            </w:r>
          </w:p>
        </w:tc>
        <w:tc>
          <w:tcPr>
            <w:tcW w:w="1120" w:type="dxa"/>
            <w:vAlign w:val="bottom"/>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3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i w:val="1"/>
                <w:iCs w:val="1"/>
                <w:color w:val="auto"/>
              </w:rPr>
              <w:t>42-0802678</w:t>
            </w:r>
          </w:p>
        </w:tc>
        <w:tc>
          <w:tcPr>
            <w:tcW w:w="100" w:type="dxa"/>
            <w:vAlign w:val="bottom"/>
            <w:tcBorders>
              <w:right w:val="single" w:sz="8" w:color="auto"/>
            </w:tcBorders>
          </w:tcPr>
          <w:p>
            <w:pPr>
              <w:spacing w:after="0"/>
              <w:rPr>
                <w:sz w:val="24"/>
                <w:szCs w:val="24"/>
                <w:color w:val="auto"/>
              </w:rPr>
            </w:pPr>
          </w:p>
        </w:tc>
        <w:tc>
          <w:tcPr>
            <w:tcW w:w="7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I-6403</w:t>
            </w:r>
          </w:p>
        </w:tc>
        <w:tc>
          <w:tcPr>
            <w:tcW w:w="960" w:type="dxa"/>
            <w:vAlign w:val="bottom"/>
            <w:tcBorders>
              <w:right w:val="single" w:sz="8" w:color="auto"/>
            </w:tcBorders>
          </w:tcPr>
          <w:p>
            <w:pPr>
              <w:spacing w:after="0"/>
              <w:rPr>
                <w:sz w:val="24"/>
                <w:szCs w:val="24"/>
                <w:color w:val="auto"/>
              </w:rPr>
            </w:pPr>
          </w:p>
        </w:tc>
        <w:tc>
          <w:tcPr>
            <w:tcW w:w="780" w:type="dxa"/>
            <w:vAlign w:val="bottom"/>
            <w:tcBorders>
              <w:bottom w:val="single" w:sz="8" w:color="F3F3F3"/>
              <w:right w:val="single" w:sz="8" w:color="F3F3F3"/>
            </w:tcBorders>
            <w:shd w:val="clear" w:color="auto" w:fill="F3F3F3"/>
          </w:tcPr>
          <w:p>
            <w:pPr>
              <w:spacing w:after="0"/>
              <w:rPr>
                <w:sz w:val="24"/>
                <w:szCs w:val="24"/>
                <w:color w:val="auto"/>
              </w:rPr>
            </w:pPr>
          </w:p>
        </w:tc>
        <w:tc>
          <w:tcPr>
            <w:tcW w:w="360" w:type="dxa"/>
            <w:vAlign w:val="bottom"/>
            <w:tcBorders>
              <w:bottom w:val="single" w:sz="8" w:color="F3F3F3"/>
            </w:tcBorders>
            <w:shd w:val="clear" w:color="auto" w:fill="F3F3F3"/>
          </w:tcPr>
          <w:p>
            <w:pPr>
              <w:spacing w:after="0"/>
              <w:rPr>
                <w:sz w:val="24"/>
                <w:szCs w:val="24"/>
                <w:color w:val="auto"/>
              </w:rPr>
            </w:pPr>
          </w:p>
        </w:tc>
        <w:tc>
          <w:tcPr>
            <w:tcW w:w="1100" w:type="dxa"/>
            <w:vAlign w:val="bottom"/>
            <w:tcBorders>
              <w:bottom w:val="single" w:sz="8" w:color="F3F3F3"/>
              <w:right w:val="single" w:sz="8" w:color="auto"/>
            </w:tcBorders>
            <w:shd w:val="clear" w:color="auto" w:fill="F3F3F3"/>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140" w:type="dxa"/>
            <w:vAlign w:val="bottom"/>
            <w:tcBorders>
              <w:top w:val="single" w:sz="8" w:color="auto"/>
              <w:left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color w:val="auto"/>
              </w:rPr>
              <w:t>1 (</w:t>
            </w:r>
            <w:r>
              <w:rPr>
                <w:rFonts w:ascii="Times New Roman" w:cs="Times New Roman" w:eastAsia="Times New Roman" w:hAnsi="Times New Roman"/>
                <w:sz w:val="14"/>
                <w:szCs w:val="14"/>
                <w:i w:val="1"/>
                <w:iCs w:val="1"/>
                <w:color w:val="auto"/>
              </w:rPr>
              <w:t>d</w:t>
            </w:r>
            <w:r>
              <w:rPr>
                <w:rFonts w:ascii="Times New Roman" w:cs="Times New Roman" w:eastAsia="Times New Roman" w:hAnsi="Times New Roman"/>
                <w:sz w:val="14"/>
                <w:szCs w:val="14"/>
                <w:color w:val="auto"/>
              </w:rPr>
              <w:t>) ADDRESS OF ISSUER</w:t>
            </w:r>
          </w:p>
        </w:tc>
        <w:tc>
          <w:tcPr>
            <w:tcW w:w="1120" w:type="dxa"/>
            <w:vAlign w:val="bottom"/>
            <w:tcBorders>
              <w:top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color w:val="auto"/>
              </w:rPr>
              <w:t>STREET</w:t>
            </w:r>
          </w:p>
        </w:tc>
        <w:tc>
          <w:tcPr>
            <w:tcW w:w="1720" w:type="dxa"/>
            <w:vAlign w:val="bottom"/>
            <w:tcBorders>
              <w:top w:val="single" w:sz="8" w:color="auto"/>
            </w:tcBorders>
          </w:tcPr>
          <w:p>
            <w:pPr>
              <w:ind w:left="1360"/>
              <w:spacing w:after="0" w:line="155" w:lineRule="exact"/>
              <w:rPr>
                <w:sz w:val="20"/>
                <w:szCs w:val="20"/>
                <w:color w:val="auto"/>
              </w:rPr>
            </w:pPr>
            <w:r>
              <w:rPr>
                <w:rFonts w:ascii="Times New Roman" w:cs="Times New Roman" w:eastAsia="Times New Roman" w:hAnsi="Times New Roman"/>
                <w:sz w:val="14"/>
                <w:szCs w:val="14"/>
                <w:color w:val="auto"/>
                <w:w w:val="97"/>
              </w:rPr>
              <w:t>CITY</w:t>
            </w:r>
          </w:p>
        </w:tc>
        <w:tc>
          <w:tcPr>
            <w:tcW w:w="2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STATE</w:t>
            </w:r>
          </w:p>
        </w:tc>
        <w:tc>
          <w:tcPr>
            <w:tcW w:w="960" w:type="dxa"/>
            <w:vAlign w:val="bottom"/>
            <w:tcBorders>
              <w:top w:val="single" w:sz="8" w:color="auto"/>
              <w:right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color w:val="auto"/>
              </w:rPr>
              <w:t>ZIP CODE</w:t>
            </w:r>
          </w:p>
        </w:tc>
        <w:tc>
          <w:tcPr>
            <w:tcW w:w="2240" w:type="dxa"/>
            <w:vAlign w:val="bottom"/>
            <w:tcBorders>
              <w:top w:val="single" w:sz="8" w:color="auto"/>
              <w:bottom w:val="single" w:sz="8" w:color="auto"/>
              <w:right w:val="single" w:sz="8" w:color="auto"/>
            </w:tcBorders>
            <w:gridSpan w:val="3"/>
          </w:tcPr>
          <w:p>
            <w:pPr>
              <w:ind w:left="40"/>
              <w:spacing w:after="0" w:line="155" w:lineRule="exact"/>
              <w:rPr>
                <w:sz w:val="20"/>
                <w:szCs w:val="20"/>
                <w:color w:val="auto"/>
              </w:rPr>
            </w:pPr>
            <w:r>
              <w:rPr>
                <w:rFonts w:ascii="Times New Roman" w:cs="Times New Roman" w:eastAsia="Times New Roman" w:hAnsi="Times New Roman"/>
                <w:sz w:val="14"/>
                <w:szCs w:val="14"/>
                <w:i w:val="1"/>
                <w:iCs w:val="1"/>
                <w:color w:val="auto"/>
              </w:rPr>
              <w:t xml:space="preserve">(e) </w:t>
            </w:r>
            <w:r>
              <w:rPr>
                <w:rFonts w:ascii="Times New Roman" w:cs="Times New Roman" w:eastAsia="Times New Roman" w:hAnsi="Times New Roman"/>
                <w:sz w:val="14"/>
                <w:szCs w:val="14"/>
                <w:color w:val="auto"/>
              </w:rPr>
              <w:t>TELEPHONE NO.</w:t>
            </w:r>
          </w:p>
        </w:tc>
        <w:tc>
          <w:tcPr>
            <w:tcW w:w="0" w:type="dxa"/>
            <w:vAlign w:val="bottom"/>
          </w:tcPr>
          <w:p>
            <w:pPr>
              <w:spacing w:after="0"/>
              <w:rPr>
                <w:sz w:val="1"/>
                <w:szCs w:val="1"/>
                <w:color w:val="auto"/>
              </w:rPr>
            </w:pPr>
          </w:p>
        </w:tc>
      </w:tr>
      <w:tr>
        <w:trPr>
          <w:trHeight w:val="147"/>
        </w:trPr>
        <w:tc>
          <w:tcPr>
            <w:tcW w:w="4260" w:type="dxa"/>
            <w:vAlign w:val="bottom"/>
            <w:tcBorders>
              <w:left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w w:val="98"/>
              </w:rPr>
              <w:t>605 W Crystal Lake Road, P.O. Box 152, Forest City, IA</w:t>
            </w:r>
          </w:p>
        </w:tc>
        <w:tc>
          <w:tcPr>
            <w:tcW w:w="1720" w:type="dxa"/>
            <w:vAlign w:val="bottom"/>
            <w:vMerge w:val="restart"/>
          </w:tcPr>
          <w:p>
            <w:pPr>
              <w:jc w:val="center"/>
              <w:ind w:right="1003"/>
              <w:spacing w:after="0"/>
              <w:rPr>
                <w:sz w:val="20"/>
                <w:szCs w:val="20"/>
                <w:color w:val="auto"/>
              </w:rPr>
            </w:pPr>
            <w:r>
              <w:rPr>
                <w:rFonts w:ascii="Times New Roman" w:cs="Times New Roman" w:eastAsia="Times New Roman" w:hAnsi="Times New Roman"/>
                <w:sz w:val="18"/>
                <w:szCs w:val="18"/>
                <w:color w:val="auto"/>
                <w:w w:val="97"/>
              </w:rPr>
              <w:t>50436</w:t>
            </w: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AREA CODE</w:t>
            </w:r>
          </w:p>
        </w:tc>
        <w:tc>
          <w:tcPr>
            <w:tcW w:w="360" w:type="dxa"/>
            <w:vAlign w:val="bottom"/>
          </w:tcPr>
          <w:p>
            <w:pPr>
              <w:spacing w:after="0"/>
              <w:rPr>
                <w:sz w:val="12"/>
                <w:szCs w:val="12"/>
                <w:color w:val="auto"/>
              </w:rPr>
            </w:pPr>
          </w:p>
        </w:tc>
        <w:tc>
          <w:tcPr>
            <w:tcW w:w="11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NUMBER</w:t>
            </w:r>
          </w:p>
        </w:tc>
        <w:tc>
          <w:tcPr>
            <w:tcW w:w="0" w:type="dxa"/>
            <w:vAlign w:val="bottom"/>
          </w:tcPr>
          <w:p>
            <w:pPr>
              <w:spacing w:after="0"/>
              <w:rPr>
                <w:sz w:val="1"/>
                <w:szCs w:val="1"/>
                <w:color w:val="auto"/>
              </w:rPr>
            </w:pPr>
          </w:p>
        </w:tc>
      </w:tr>
      <w:tr>
        <w:trPr>
          <w:trHeight w:val="238"/>
        </w:trPr>
        <w:tc>
          <w:tcPr>
            <w:tcW w:w="4260" w:type="dxa"/>
            <w:vAlign w:val="bottom"/>
            <w:tcBorders>
              <w:left w:val="single" w:sz="8" w:color="auto"/>
              <w:bottom w:val="single" w:sz="8" w:color="auto"/>
            </w:tcBorders>
            <w:gridSpan w:val="2"/>
            <w:vMerge w:val="continue"/>
          </w:tcPr>
          <w:p>
            <w:pPr>
              <w:spacing w:after="0"/>
              <w:rPr>
                <w:sz w:val="20"/>
                <w:szCs w:val="20"/>
                <w:color w:val="auto"/>
              </w:rPr>
            </w:pPr>
          </w:p>
        </w:tc>
        <w:tc>
          <w:tcPr>
            <w:tcW w:w="172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641</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right"/>
              <w:ind w:right="328"/>
              <w:spacing w:after="0"/>
              <w:rPr>
                <w:sz w:val="20"/>
                <w:szCs w:val="20"/>
                <w:color w:val="auto"/>
              </w:rPr>
            </w:pPr>
            <w:r>
              <w:rPr>
                <w:rFonts w:ascii="Times New Roman" w:cs="Times New Roman" w:eastAsia="Times New Roman" w:hAnsi="Times New Roman"/>
                <w:sz w:val="18"/>
                <w:szCs w:val="18"/>
                <w:color w:val="auto"/>
                <w:w w:val="98"/>
              </w:rPr>
              <w:t>585-3535</w:t>
            </w:r>
          </w:p>
        </w:tc>
        <w:tc>
          <w:tcPr>
            <w:tcW w:w="0" w:type="dxa"/>
            <w:vAlign w:val="bottom"/>
          </w:tcPr>
          <w:p>
            <w:pPr>
              <w:spacing w:after="0"/>
              <w:rPr>
                <w:sz w:val="1"/>
                <w:szCs w:val="1"/>
                <w:color w:val="auto"/>
              </w:rPr>
            </w:pPr>
          </w:p>
        </w:tc>
      </w:tr>
      <w:tr>
        <w:trPr>
          <w:trHeight w:val="129"/>
        </w:trPr>
        <w:tc>
          <w:tcPr>
            <w:tcW w:w="3140" w:type="dxa"/>
            <w:vAlign w:val="bottom"/>
            <w:tcBorders>
              <w:left w:val="single" w:sz="8" w:color="auto"/>
              <w:right w:val="single" w:sz="8" w:color="auto"/>
            </w:tcBorders>
          </w:tcPr>
          <w:p>
            <w:pPr>
              <w:ind w:left="100"/>
              <w:spacing w:after="0" w:line="129" w:lineRule="exact"/>
              <w:rPr>
                <w:sz w:val="20"/>
                <w:szCs w:val="20"/>
                <w:color w:val="auto"/>
              </w:rPr>
            </w:pPr>
            <w:r>
              <w:rPr>
                <w:rFonts w:ascii="Times New Roman" w:cs="Times New Roman" w:eastAsia="Times New Roman" w:hAnsi="Times New Roman"/>
                <w:sz w:val="14"/>
                <w:szCs w:val="14"/>
                <w:color w:val="auto"/>
              </w:rPr>
              <w:t>2  NAME OF PERSON FOR WHOSE</w:t>
            </w:r>
          </w:p>
        </w:tc>
        <w:tc>
          <w:tcPr>
            <w:tcW w:w="1120" w:type="dxa"/>
            <w:vAlign w:val="bottom"/>
            <w:tcBorders>
              <w:right w:val="single" w:sz="8" w:color="auto"/>
            </w:tcBorders>
          </w:tcPr>
          <w:p>
            <w:pPr>
              <w:spacing w:after="0"/>
              <w:rPr>
                <w:sz w:val="11"/>
                <w:szCs w:val="11"/>
                <w:color w:val="auto"/>
              </w:rPr>
            </w:pPr>
          </w:p>
        </w:tc>
        <w:tc>
          <w:tcPr>
            <w:tcW w:w="1720" w:type="dxa"/>
            <w:vAlign w:val="bottom"/>
          </w:tcPr>
          <w:p>
            <w:pPr>
              <w:ind w:left="60"/>
              <w:spacing w:after="0" w:line="129" w:lineRule="exact"/>
              <w:rPr>
                <w:sz w:val="20"/>
                <w:szCs w:val="20"/>
                <w:color w:val="auto"/>
              </w:rPr>
            </w:pPr>
            <w:r>
              <w:rPr>
                <w:rFonts w:ascii="Times New Roman" w:cs="Times New Roman" w:eastAsia="Times New Roman" w:hAnsi="Times New Roman"/>
                <w:sz w:val="14"/>
                <w:szCs w:val="14"/>
                <w:i w:val="1"/>
                <w:iCs w:val="1"/>
                <w:color w:val="auto"/>
              </w:rPr>
              <w:t xml:space="preserve">(b) </w:t>
            </w:r>
            <w:r>
              <w:rPr>
                <w:rFonts w:ascii="Times New Roman" w:cs="Times New Roman" w:eastAsia="Times New Roman" w:hAnsi="Times New Roman"/>
                <w:sz w:val="14"/>
                <w:szCs w:val="14"/>
                <w:color w:val="auto"/>
              </w:rPr>
              <w:t>RELATIONSHIP TO</w:t>
            </w:r>
          </w:p>
        </w:tc>
        <w:tc>
          <w:tcPr>
            <w:tcW w:w="240" w:type="dxa"/>
            <w:vAlign w:val="bottom"/>
            <w:tcBorders>
              <w:right w:val="single" w:sz="8" w:color="auto"/>
            </w:tcBorders>
          </w:tcPr>
          <w:p>
            <w:pPr>
              <w:spacing w:after="0"/>
              <w:rPr>
                <w:sz w:val="11"/>
                <w:szCs w:val="11"/>
                <w:color w:val="auto"/>
              </w:rPr>
            </w:pPr>
          </w:p>
        </w:tc>
        <w:tc>
          <w:tcPr>
            <w:tcW w:w="2000" w:type="dxa"/>
            <w:vAlign w:val="bottom"/>
            <w:gridSpan w:val="3"/>
          </w:tcPr>
          <w:p>
            <w:pPr>
              <w:ind w:left="60"/>
              <w:spacing w:after="0" w:line="129" w:lineRule="exact"/>
              <w:rPr>
                <w:sz w:val="20"/>
                <w:szCs w:val="20"/>
                <w:color w:val="auto"/>
              </w:rPr>
            </w:pPr>
            <w:r>
              <w:rPr>
                <w:rFonts w:ascii="Times New Roman" w:cs="Times New Roman" w:eastAsia="Times New Roman" w:hAnsi="Times New Roman"/>
                <w:sz w:val="14"/>
                <w:szCs w:val="14"/>
                <w:i w:val="1"/>
                <w:iCs w:val="1"/>
                <w:color w:val="auto"/>
              </w:rPr>
              <w:t xml:space="preserve">(c) </w:t>
            </w:r>
            <w:r>
              <w:rPr>
                <w:rFonts w:ascii="Times New Roman" w:cs="Times New Roman" w:eastAsia="Times New Roman" w:hAnsi="Times New Roman"/>
                <w:sz w:val="14"/>
                <w:szCs w:val="14"/>
                <w:color w:val="auto"/>
              </w:rPr>
              <w:t>ADDRESS STREET</w:t>
            </w:r>
          </w:p>
        </w:tc>
        <w:tc>
          <w:tcPr>
            <w:tcW w:w="960" w:type="dxa"/>
            <w:vAlign w:val="bottom"/>
          </w:tcPr>
          <w:p>
            <w:pPr>
              <w:ind w:left="200"/>
              <w:spacing w:after="0" w:line="129" w:lineRule="exact"/>
              <w:rPr>
                <w:sz w:val="20"/>
                <w:szCs w:val="20"/>
                <w:color w:val="auto"/>
              </w:rPr>
            </w:pPr>
            <w:r>
              <w:rPr>
                <w:rFonts w:ascii="Times New Roman" w:cs="Times New Roman" w:eastAsia="Times New Roman" w:hAnsi="Times New Roman"/>
                <w:sz w:val="14"/>
                <w:szCs w:val="14"/>
                <w:color w:val="auto"/>
              </w:rPr>
              <w:t>CITY</w:t>
            </w:r>
          </w:p>
        </w:tc>
        <w:tc>
          <w:tcPr>
            <w:tcW w:w="114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4"/>
                <w:szCs w:val="14"/>
                <w:color w:val="auto"/>
              </w:rPr>
              <w:t>STATE</w:t>
            </w:r>
          </w:p>
        </w:tc>
        <w:tc>
          <w:tcPr>
            <w:tcW w:w="1100" w:type="dxa"/>
            <w:vAlign w:val="bottom"/>
            <w:tcBorders>
              <w:right w:val="single" w:sz="8" w:color="auto"/>
            </w:tcBorders>
          </w:tcPr>
          <w:p>
            <w:pPr>
              <w:jc w:val="right"/>
              <w:ind w:right="288"/>
              <w:spacing w:after="0" w:line="12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08"/>
        </w:trPr>
        <w:tc>
          <w:tcPr>
            <w:tcW w:w="3140" w:type="dxa"/>
            <w:vAlign w:val="bottom"/>
            <w:tcBorders>
              <w:left w:val="single" w:sz="8" w:color="auto"/>
              <w:right w:val="single" w:sz="8" w:color="auto"/>
            </w:tcBorders>
          </w:tcPr>
          <w:p>
            <w:pPr>
              <w:ind w:left="100"/>
              <w:spacing w:after="0" w:line="108" w:lineRule="exact"/>
              <w:rPr>
                <w:sz w:val="20"/>
                <w:szCs w:val="20"/>
                <w:color w:val="auto"/>
              </w:rPr>
            </w:pPr>
            <w:r>
              <w:rPr>
                <w:rFonts w:ascii="Times New Roman" w:cs="Times New Roman" w:eastAsia="Times New Roman" w:hAnsi="Times New Roman"/>
                <w:sz w:val="12"/>
                <w:szCs w:val="12"/>
                <w:i w:val="1"/>
                <w:iCs w:val="1"/>
                <w:color w:val="auto"/>
              </w:rPr>
              <w:t xml:space="preserve">(a) </w:t>
            </w:r>
            <w:r>
              <w:rPr>
                <w:rFonts w:ascii="Times New Roman" w:cs="Times New Roman" w:eastAsia="Times New Roman" w:hAnsi="Times New Roman"/>
                <w:sz w:val="12"/>
                <w:szCs w:val="12"/>
                <w:color w:val="auto"/>
              </w:rPr>
              <w:t>ACCOUNT THE SECURITIES ARE TO BE</w:t>
            </w:r>
          </w:p>
        </w:tc>
        <w:tc>
          <w:tcPr>
            <w:tcW w:w="1120" w:type="dxa"/>
            <w:vAlign w:val="bottom"/>
            <w:tcBorders>
              <w:right w:val="single" w:sz="8" w:color="auto"/>
            </w:tcBorders>
          </w:tcPr>
          <w:p>
            <w:pPr>
              <w:spacing w:after="0"/>
              <w:rPr>
                <w:sz w:val="9"/>
                <w:szCs w:val="9"/>
                <w:color w:val="auto"/>
              </w:rPr>
            </w:pPr>
          </w:p>
        </w:tc>
        <w:tc>
          <w:tcPr>
            <w:tcW w:w="1720" w:type="dxa"/>
            <w:vAlign w:val="bottom"/>
          </w:tcPr>
          <w:p>
            <w:pPr>
              <w:ind w:left="320"/>
              <w:spacing w:after="0" w:line="108" w:lineRule="exact"/>
              <w:rPr>
                <w:sz w:val="20"/>
                <w:szCs w:val="20"/>
                <w:color w:val="auto"/>
              </w:rPr>
            </w:pPr>
            <w:r>
              <w:rPr>
                <w:rFonts w:ascii="Times New Roman" w:cs="Times New Roman" w:eastAsia="Times New Roman" w:hAnsi="Times New Roman"/>
                <w:sz w:val="12"/>
                <w:szCs w:val="12"/>
                <w:color w:val="auto"/>
              </w:rPr>
              <w:t>ISSUER</w:t>
            </w:r>
          </w:p>
        </w:tc>
        <w:tc>
          <w:tcPr>
            <w:tcW w:w="240" w:type="dxa"/>
            <w:vAlign w:val="bottom"/>
            <w:tcBorders>
              <w:right w:val="single" w:sz="8" w:color="auto"/>
            </w:tcBorders>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4"/>
        </w:trPr>
        <w:tc>
          <w:tcPr>
            <w:tcW w:w="314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4"/>
                <w:szCs w:val="14"/>
                <w:color w:val="auto"/>
              </w:rPr>
              <w:t>SOLD</w:t>
            </w:r>
          </w:p>
        </w:tc>
        <w:tc>
          <w:tcPr>
            <w:tcW w:w="1120" w:type="dxa"/>
            <w:vAlign w:val="bottom"/>
            <w:tcBorders>
              <w:right w:val="single" w:sz="8" w:color="auto"/>
            </w:tcBorders>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15"/>
        </w:trPr>
        <w:tc>
          <w:tcPr>
            <w:tcW w:w="314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Joseph W. England</w:t>
            </w:r>
          </w:p>
        </w:tc>
        <w:tc>
          <w:tcPr>
            <w:tcW w:w="112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Director</w:t>
            </w:r>
          </w:p>
        </w:tc>
        <w:tc>
          <w:tcPr>
            <w:tcW w:w="24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spacing w:after="0" w:line="315" w:lineRule="exact"/>
              <w:rPr>
                <w:sz w:val="20"/>
                <w:szCs w:val="20"/>
                <w:color w:val="auto"/>
              </w:rPr>
            </w:pPr>
            <w:r>
              <w:rPr>
                <w:rFonts w:ascii="Times New Roman" w:cs="Times New Roman" w:eastAsia="Times New Roman" w:hAnsi="Times New Roman"/>
                <w:sz w:val="18"/>
                <w:szCs w:val="18"/>
                <w:color w:val="auto"/>
              </w:rPr>
              <w:t>1105 – 24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Avenue, Moline, IL  61265</w:t>
            </w:r>
          </w:p>
        </w:tc>
        <w:tc>
          <w:tcPr>
            <w:tcW w:w="1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INSTRUCTION: The person filing this notice should contact the issuer to obtain the I.R.S. Identification Number and the S.E.C. File Number.</w:t>
      </w:r>
    </w:p>
    <w:p>
      <w:pPr>
        <w:spacing w:after="0" w:line="199" w:lineRule="exact"/>
        <w:rPr>
          <w:sz w:val="24"/>
          <w:szCs w:val="24"/>
          <w:color w:val="auto"/>
        </w:rPr>
      </w:pPr>
    </w:p>
    <w:tbl>
      <w:tblPr>
        <w:tblLayout w:type="fixed"/>
        <w:tblInd w:w="10" w:type="dxa"/>
        <w:tblCellMar>
          <w:top w:w="0" w:type="dxa"/>
          <w:left w:w="0" w:type="dxa"/>
          <w:bottom w:w="0" w:type="dxa"/>
          <w:right w:w="0" w:type="dxa"/>
        </w:tblCellMar>
      </w:tblPr>
      <w:tr>
        <w:trPr>
          <w:trHeight w:val="176"/>
        </w:trPr>
        <w:tc>
          <w:tcPr>
            <w:tcW w:w="10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 xml:space="preserve">3 </w:t>
            </w:r>
            <w:r>
              <w:rPr>
                <w:rFonts w:ascii="Times New Roman" w:cs="Times New Roman" w:eastAsia="Times New Roman" w:hAnsi="Times New Roman"/>
                <w:sz w:val="14"/>
                <w:szCs w:val="14"/>
                <w:i w:val="1"/>
                <w:iCs w:val="1"/>
                <w:color w:val="auto"/>
              </w:rPr>
              <w:t>(a)</w:t>
            </w:r>
          </w:p>
        </w:tc>
        <w:tc>
          <w:tcPr>
            <w:tcW w:w="34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(b)</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 USE ONLY</w:t>
            </w:r>
          </w:p>
        </w:tc>
        <w:tc>
          <w:tcPr>
            <w:tcW w:w="1120" w:type="dxa"/>
            <w:vAlign w:val="bottom"/>
            <w:tcBorders>
              <w:top w:val="single" w:sz="8" w:color="auto"/>
              <w:right w:val="single" w:sz="8" w:color="auto"/>
            </w:tcBorders>
          </w:tcPr>
          <w:p>
            <w:pPr>
              <w:jc w:val="right"/>
              <w:ind w:right="847"/>
              <w:spacing w:after="0"/>
              <w:rPr>
                <w:sz w:val="20"/>
                <w:szCs w:val="20"/>
                <w:color w:val="auto"/>
              </w:rPr>
            </w:pPr>
            <w:r>
              <w:rPr>
                <w:rFonts w:ascii="Times New Roman" w:cs="Times New Roman" w:eastAsia="Times New Roman" w:hAnsi="Times New Roman"/>
                <w:sz w:val="14"/>
                <w:szCs w:val="14"/>
                <w:i w:val="1"/>
                <w:iCs w:val="1"/>
                <w:color w:val="auto"/>
              </w:rPr>
              <w:t>(c)</w:t>
            </w:r>
          </w:p>
        </w:tc>
        <w:tc>
          <w:tcPr>
            <w:tcW w:w="11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(d)</w:t>
            </w:r>
          </w:p>
        </w:tc>
        <w:tc>
          <w:tcPr>
            <w:tcW w:w="11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(e)</w:t>
            </w:r>
          </w:p>
        </w:tc>
        <w:tc>
          <w:tcPr>
            <w:tcW w:w="1120" w:type="dxa"/>
            <w:vAlign w:val="bottom"/>
            <w:tcBorders>
              <w:top w:val="single" w:sz="8" w:color="auto"/>
              <w:right w:val="single" w:sz="8" w:color="auto"/>
            </w:tcBorders>
          </w:tcPr>
          <w:p>
            <w:pPr>
              <w:jc w:val="right"/>
              <w:ind w:right="925"/>
              <w:spacing w:after="0"/>
              <w:rPr>
                <w:sz w:val="20"/>
                <w:szCs w:val="20"/>
                <w:color w:val="auto"/>
              </w:rPr>
            </w:pPr>
            <w:r>
              <w:rPr>
                <w:rFonts w:ascii="Times New Roman" w:cs="Times New Roman" w:eastAsia="Times New Roman" w:hAnsi="Times New Roman"/>
                <w:sz w:val="14"/>
                <w:szCs w:val="14"/>
                <w:i w:val="1"/>
                <w:iCs w:val="1"/>
                <w:color w:val="auto"/>
                <w:w w:val="75"/>
              </w:rPr>
              <w:t>(f)</w:t>
            </w:r>
          </w:p>
        </w:tc>
        <w:tc>
          <w:tcPr>
            <w:tcW w:w="12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4"/>
                <w:szCs w:val="14"/>
                <w:i w:val="1"/>
                <w:iCs w:val="1"/>
                <w:color w:val="auto"/>
              </w:rPr>
              <w:t>(g)</w:t>
            </w:r>
          </w:p>
        </w:tc>
        <w:tc>
          <w:tcPr>
            <w:tcW w:w="0" w:type="dxa"/>
            <w:vAlign w:val="bottom"/>
          </w:tcPr>
          <w:p>
            <w:pPr>
              <w:spacing w:after="0"/>
              <w:rPr>
                <w:sz w:val="1"/>
                <w:szCs w:val="1"/>
                <w:color w:val="auto"/>
              </w:rPr>
            </w:pPr>
          </w:p>
        </w:tc>
      </w:tr>
      <w:tr>
        <w:trPr>
          <w:trHeight w:val="210"/>
        </w:trPr>
        <w:tc>
          <w:tcPr>
            <w:tcW w:w="10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the</w:t>
            </w:r>
          </w:p>
        </w:tc>
        <w:tc>
          <w:tcPr>
            <w:tcW w:w="3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 Each Broker Through Whom the</w:t>
            </w:r>
          </w:p>
        </w:tc>
        <w:tc>
          <w:tcPr>
            <w:tcW w:w="1120" w:type="dxa"/>
            <w:vAlign w:val="bottom"/>
            <w:tcBorders>
              <w:right w:val="single" w:sz="8" w:color="auto"/>
            </w:tcBorders>
            <w:vMerge w:val="restart"/>
            <w:shd w:val="clear" w:color="auto" w:fill="E6E6E6"/>
          </w:tcPr>
          <w:p>
            <w:pPr>
              <w:jc w:val="center"/>
              <w:spacing w:after="0"/>
              <w:rPr>
                <w:sz w:val="20"/>
                <w:szCs w:val="20"/>
                <w:color w:val="auto"/>
              </w:rPr>
            </w:pPr>
            <w:r>
              <w:rPr>
                <w:rFonts w:ascii="Times New Roman" w:cs="Times New Roman" w:eastAsia="Times New Roman" w:hAnsi="Times New Roman"/>
                <w:sz w:val="14"/>
                <w:szCs w:val="14"/>
                <w:b w:val="1"/>
                <w:bCs w:val="1"/>
                <w:color w:val="auto"/>
              </w:rPr>
              <w:t>Broker-Dealer</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w:t>
            </w: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of</w:t>
            </w:r>
          </w:p>
        </w:tc>
        <w:tc>
          <w:tcPr>
            <w:tcW w:w="348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continue"/>
            <w:shd w:val="clear" w:color="auto" w:fill="E6E6E6"/>
          </w:tcPr>
          <w:p>
            <w:pPr>
              <w:spacing w:after="0"/>
              <w:rPr>
                <w:sz w:val="12"/>
                <w:szCs w:val="12"/>
                <w:color w:val="auto"/>
              </w:rPr>
            </w:pP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11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 Sale</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0" w:type="dxa"/>
            <w:vAlign w:val="bottom"/>
          </w:tcPr>
          <w:p>
            <w:pPr>
              <w:spacing w:after="0"/>
              <w:rPr>
                <w:sz w:val="1"/>
                <w:szCs w:val="1"/>
                <w:color w:val="auto"/>
              </w:rPr>
            </w:pPr>
          </w:p>
        </w:tc>
      </w:tr>
      <w:tr>
        <w:trPr>
          <w:trHeight w:val="149"/>
        </w:trPr>
        <w:tc>
          <w:tcPr>
            <w:tcW w:w="1080" w:type="dxa"/>
            <w:vAlign w:val="bottom"/>
            <w:tcBorders>
              <w:left w:val="single" w:sz="8" w:color="auto"/>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3480" w:type="dxa"/>
            <w:vAlign w:val="bottom"/>
            <w:tcBorders>
              <w:right w:val="single" w:sz="8" w:color="auto"/>
            </w:tcBorders>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are to be Offered or Each Market Maker</w:t>
            </w:r>
          </w:p>
        </w:tc>
        <w:tc>
          <w:tcPr>
            <w:tcW w:w="1120" w:type="dxa"/>
            <w:vAlign w:val="bottom"/>
            <w:tcBorders>
              <w:right w:val="single" w:sz="8" w:color="auto"/>
            </w:tcBorders>
            <w:shd w:val="clear" w:color="auto" w:fill="E6E6E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File Number</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 Units</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11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 Units</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(See instr. 3(f))</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0" w:type="dxa"/>
            <w:vAlign w:val="bottom"/>
          </w:tcPr>
          <w:p>
            <w:pPr>
              <w:spacing w:after="0"/>
              <w:rPr>
                <w:sz w:val="1"/>
                <w:szCs w:val="1"/>
                <w:color w:val="auto"/>
              </w:rPr>
            </w:pPr>
          </w:p>
        </w:tc>
      </w:tr>
      <w:tr>
        <w:trPr>
          <w:trHeight w:val="110"/>
        </w:trPr>
        <w:tc>
          <w:tcPr>
            <w:tcW w:w="10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 Be Sold</w:t>
            </w:r>
          </w:p>
        </w:tc>
        <w:tc>
          <w:tcPr>
            <w:tcW w:w="3480" w:type="dxa"/>
            <w:vAlign w:val="bottom"/>
            <w:tcBorders>
              <w:right w:val="single" w:sz="8" w:color="auto"/>
            </w:tcBorders>
          </w:tcPr>
          <w:p>
            <w:pPr>
              <w:ind w:left="780"/>
              <w:spacing w:after="0" w:line="110" w:lineRule="exact"/>
              <w:rPr>
                <w:sz w:val="20"/>
                <w:szCs w:val="20"/>
                <w:color w:val="auto"/>
              </w:rPr>
            </w:pPr>
            <w:r>
              <w:rPr>
                <w:rFonts w:ascii="Times New Roman" w:cs="Times New Roman" w:eastAsia="Times New Roman" w:hAnsi="Times New Roman"/>
                <w:sz w:val="12"/>
                <w:szCs w:val="12"/>
                <w:b w:val="1"/>
                <w:bCs w:val="1"/>
                <w:color w:val="auto"/>
              </w:rPr>
              <w:t>who is Acquiring the Securities</w:t>
            </w:r>
          </w:p>
        </w:tc>
        <w:tc>
          <w:tcPr>
            <w:tcW w:w="1120" w:type="dxa"/>
            <w:vAlign w:val="bottom"/>
            <w:tcBorders>
              <w:right w:val="single" w:sz="8" w:color="auto"/>
            </w:tcBorders>
            <w:shd w:val="clear" w:color="auto" w:fill="E6E6E6"/>
          </w:tcPr>
          <w:p>
            <w:pPr>
              <w:spacing w:after="0"/>
              <w:rPr>
                <w:sz w:val="9"/>
                <w:szCs w:val="9"/>
                <w:color w:val="auto"/>
              </w:rPr>
            </w:pPr>
          </w:p>
        </w:tc>
        <w:tc>
          <w:tcPr>
            <w:tcW w:w="112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To Be Sold</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rPr>
              <w:t>(See instr. 3(d))</w:t>
            </w:r>
          </w:p>
        </w:tc>
        <w:tc>
          <w:tcPr>
            <w:tcW w:w="1180" w:type="dxa"/>
            <w:vAlign w:val="bottom"/>
            <w:tcBorders>
              <w:right w:val="single" w:sz="8" w:color="auto"/>
            </w:tcBorders>
          </w:tcPr>
          <w:p>
            <w:pPr>
              <w:jc w:val="center"/>
              <w:spacing w:after="0" w:line="110" w:lineRule="exact"/>
              <w:rPr>
                <w:sz w:val="20"/>
                <w:szCs w:val="20"/>
                <w:color w:val="auto"/>
              </w:rPr>
            </w:pPr>
            <w:r>
              <w:rPr>
                <w:rFonts w:ascii="Times New Roman" w:cs="Times New Roman" w:eastAsia="Times New Roman" w:hAnsi="Times New Roman"/>
                <w:sz w:val="12"/>
                <w:szCs w:val="12"/>
                <w:b w:val="1"/>
                <w:bCs w:val="1"/>
                <w:color w:val="auto"/>
              </w:rPr>
              <w:t>Outstanding</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(MO. DAY YR.)</w:t>
            </w:r>
          </w:p>
        </w:tc>
        <w:tc>
          <w:tcPr>
            <w:tcW w:w="1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i w:val="1"/>
                <w:iCs w:val="1"/>
                <w:color w:val="auto"/>
              </w:rPr>
              <w:t>(See instr. 3(g))</w:t>
            </w:r>
          </w:p>
        </w:tc>
        <w:tc>
          <w:tcPr>
            <w:tcW w:w="0" w:type="dxa"/>
            <w:vAlign w:val="bottom"/>
          </w:tcPr>
          <w:p>
            <w:pPr>
              <w:spacing w:after="0"/>
              <w:rPr>
                <w:sz w:val="1"/>
                <w:szCs w:val="1"/>
                <w:color w:val="auto"/>
              </w:rPr>
            </w:pPr>
          </w:p>
        </w:tc>
      </w:tr>
      <w:tr>
        <w:trPr>
          <w:trHeight w:val="173"/>
        </w:trPr>
        <w:tc>
          <w:tcPr>
            <w:tcW w:w="1080" w:type="dxa"/>
            <w:vAlign w:val="bottom"/>
            <w:tcBorders>
              <w:left w:val="single" w:sz="8" w:color="auto"/>
              <w:right w:val="single" w:sz="8" w:color="auto"/>
            </w:tcBorders>
            <w:vMerge w:val="continue"/>
          </w:tcPr>
          <w:p>
            <w:pPr>
              <w:spacing w:after="0"/>
              <w:rPr>
                <w:sz w:val="15"/>
                <w:szCs w:val="15"/>
                <w:color w:val="auto"/>
              </w:rPr>
            </w:pPr>
          </w:p>
        </w:tc>
        <w:tc>
          <w:tcPr>
            <w:tcW w:w="3480" w:type="dxa"/>
            <w:vAlign w:val="bottom"/>
            <w:tcBorders>
              <w:right w:val="single" w:sz="8" w:color="auto"/>
            </w:tcBorders>
          </w:tcPr>
          <w:p>
            <w:pPr>
              <w:spacing w:after="0"/>
              <w:rPr>
                <w:sz w:val="15"/>
                <w:szCs w:val="15"/>
                <w:color w:val="auto"/>
              </w:rPr>
            </w:pPr>
          </w:p>
        </w:tc>
        <w:tc>
          <w:tcPr>
            <w:tcW w:w="1120" w:type="dxa"/>
            <w:vAlign w:val="bottom"/>
            <w:tcBorders>
              <w:bottom w:val="single" w:sz="8" w:color="E6E6E6"/>
              <w:right w:val="single" w:sz="8" w:color="auto"/>
            </w:tcBorders>
            <w:shd w:val="clear" w:color="auto" w:fill="E6E6E6"/>
          </w:tcPr>
          <w:p>
            <w:pPr>
              <w:spacing w:after="0"/>
              <w:rPr>
                <w:sz w:val="15"/>
                <w:szCs w:val="15"/>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(See instr. 3(c))</w:t>
            </w:r>
          </w:p>
        </w:tc>
        <w:tc>
          <w:tcPr>
            <w:tcW w:w="1120" w:type="dxa"/>
            <w:vAlign w:val="bottom"/>
            <w:tcBorders>
              <w:right w:val="single" w:sz="8" w:color="auto"/>
            </w:tcBorders>
            <w:vMerge w:val="continue"/>
          </w:tcPr>
          <w:p>
            <w:pPr>
              <w:spacing w:after="0"/>
              <w:rPr>
                <w:sz w:val="15"/>
                <w:szCs w:val="15"/>
                <w:color w:val="auto"/>
              </w:rPr>
            </w:pPr>
          </w:p>
        </w:tc>
        <w:tc>
          <w:tcPr>
            <w:tcW w:w="11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(See instr. 3(e))</w:t>
            </w:r>
          </w:p>
        </w:tc>
        <w:tc>
          <w:tcPr>
            <w:tcW w:w="1120" w:type="dxa"/>
            <w:vAlign w:val="bottom"/>
            <w:tcBorders>
              <w:right w:val="single" w:sz="8" w:color="auto"/>
            </w:tcBorders>
            <w:vMerge w:val="continue"/>
          </w:tcPr>
          <w:p>
            <w:pPr>
              <w:spacing w:after="0"/>
              <w:rPr>
                <w:sz w:val="15"/>
                <w:szCs w:val="15"/>
                <w:color w:val="auto"/>
              </w:rPr>
            </w:pPr>
          </w:p>
        </w:tc>
        <w:tc>
          <w:tcPr>
            <w:tcW w:w="120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6"/>
        </w:trPr>
        <w:tc>
          <w:tcPr>
            <w:tcW w:w="1080" w:type="dxa"/>
            <w:vAlign w:val="bottom"/>
            <w:tcBorders>
              <w:top w:val="single" w:sz="8" w:color="auto"/>
              <w:left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Common</w:t>
            </w:r>
          </w:p>
        </w:tc>
        <w:tc>
          <w:tcPr>
            <w:tcW w:w="34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BNY Brokerage</w:t>
            </w:r>
          </w:p>
        </w:tc>
        <w:tc>
          <w:tcPr>
            <w:tcW w:w="1120" w:type="dxa"/>
            <w:vAlign w:val="bottom"/>
            <w:tcBorders>
              <w:top w:val="single" w:sz="8" w:color="auto"/>
              <w:right w:val="single" w:sz="8" w:color="auto"/>
            </w:tcBorders>
            <w:shd w:val="clear" w:color="auto" w:fill="E6E6E6"/>
          </w:tcPr>
          <w:p>
            <w:pPr>
              <w:spacing w:after="0"/>
              <w:rPr>
                <w:sz w:val="24"/>
                <w:szCs w:val="24"/>
                <w:color w:val="auto"/>
              </w:rPr>
            </w:pPr>
          </w:p>
        </w:tc>
        <w:tc>
          <w:tcPr>
            <w:tcW w:w="1120" w:type="dxa"/>
            <w:vAlign w:val="bottom"/>
            <w:tcBorders>
              <w:top w:val="single" w:sz="8" w:color="auto"/>
              <w:right w:val="single" w:sz="8" w:color="auto"/>
            </w:tcBorders>
          </w:tcPr>
          <w:p>
            <w:pPr>
              <w:jc w:val="right"/>
              <w:ind w:right="467"/>
              <w:spacing w:after="0"/>
              <w:rPr>
                <w:sz w:val="20"/>
                <w:szCs w:val="20"/>
                <w:color w:val="auto"/>
              </w:rPr>
            </w:pPr>
            <w:r>
              <w:rPr>
                <w:rFonts w:ascii="Times New Roman" w:cs="Times New Roman" w:eastAsia="Times New Roman" w:hAnsi="Times New Roman"/>
                <w:sz w:val="18"/>
                <w:szCs w:val="18"/>
                <w:color w:val="auto"/>
              </w:rPr>
              <w:t>20,000</w:t>
            </w:r>
          </w:p>
        </w:tc>
        <w:tc>
          <w:tcPr>
            <w:tcW w:w="112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$296,000.00</w:t>
            </w:r>
          </w:p>
        </w:tc>
        <w:tc>
          <w:tcPr>
            <w:tcW w:w="11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29,086,277</w:t>
            </w:r>
          </w:p>
        </w:tc>
        <w:tc>
          <w:tcPr>
            <w:tcW w:w="1120" w:type="dxa"/>
            <w:vAlign w:val="bottom"/>
            <w:tcBorders>
              <w:top w:val="single" w:sz="8" w:color="auto"/>
              <w:right w:val="single" w:sz="8" w:color="auto"/>
            </w:tcBorders>
          </w:tcPr>
          <w:p>
            <w:pPr>
              <w:jc w:val="right"/>
              <w:ind w:right="165"/>
              <w:spacing w:after="0"/>
              <w:rPr>
                <w:sz w:val="20"/>
                <w:szCs w:val="20"/>
                <w:color w:val="auto"/>
              </w:rPr>
            </w:pPr>
            <w:r>
              <w:rPr>
                <w:rFonts w:ascii="Times New Roman" w:cs="Times New Roman" w:eastAsia="Times New Roman" w:hAnsi="Times New Roman"/>
                <w:sz w:val="18"/>
                <w:szCs w:val="18"/>
                <w:color w:val="auto"/>
              </w:rPr>
              <w:t>04/14/2010</w:t>
            </w:r>
          </w:p>
        </w:tc>
        <w:tc>
          <w:tcPr>
            <w:tcW w:w="12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New York</w:t>
            </w:r>
          </w:p>
        </w:tc>
        <w:tc>
          <w:tcPr>
            <w:tcW w:w="0" w:type="dxa"/>
            <w:vAlign w:val="bottom"/>
          </w:tcPr>
          <w:p>
            <w:pPr>
              <w:spacing w:after="0"/>
              <w:rPr>
                <w:sz w:val="1"/>
                <w:szCs w:val="1"/>
                <w:color w:val="auto"/>
              </w:rPr>
            </w:pPr>
          </w:p>
        </w:tc>
      </w:tr>
      <w:tr>
        <w:trPr>
          <w:trHeight w:val="203"/>
        </w:trPr>
        <w:tc>
          <w:tcPr>
            <w:tcW w:w="1080" w:type="dxa"/>
            <w:vAlign w:val="bottom"/>
            <w:tcBorders>
              <w:left w:val="single" w:sz="8" w:color="auto"/>
              <w:right w:val="single" w:sz="8" w:color="auto"/>
            </w:tcBorders>
          </w:tcPr>
          <w:p>
            <w:pPr>
              <w:ind w:left="60"/>
              <w:spacing w:after="0" w:line="202" w:lineRule="exact"/>
              <w:rPr>
                <w:sz w:val="20"/>
                <w:szCs w:val="20"/>
                <w:color w:val="auto"/>
              </w:rPr>
            </w:pPr>
            <w:r>
              <w:rPr>
                <w:rFonts w:ascii="Times New Roman" w:cs="Times New Roman" w:eastAsia="Times New Roman" w:hAnsi="Times New Roman"/>
                <w:sz w:val="18"/>
                <w:szCs w:val="18"/>
                <w:color w:val="auto"/>
              </w:rPr>
              <w:t>Stock, $.50</w:t>
            </w:r>
          </w:p>
        </w:tc>
        <w:tc>
          <w:tcPr>
            <w:tcW w:w="3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1633 Broadway, 48</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w:t>
            </w:r>
          </w:p>
        </w:tc>
        <w:tc>
          <w:tcPr>
            <w:tcW w:w="1120" w:type="dxa"/>
            <w:vAlign w:val="bottom"/>
            <w:tcBorders>
              <w:right w:val="single" w:sz="8" w:color="auto"/>
            </w:tcBorders>
            <w:shd w:val="clear" w:color="auto" w:fill="E6E6E6"/>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2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Chicago</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par value</w:t>
            </w:r>
          </w:p>
        </w:tc>
        <w:tc>
          <w:tcPr>
            <w:tcW w:w="3480" w:type="dxa"/>
            <w:vAlign w:val="bottom"/>
            <w:tcBorders>
              <w:right w:val="single" w:sz="8" w:color="auto"/>
            </w:tcBorders>
            <w:vMerge w:val="continue"/>
          </w:tcPr>
          <w:p>
            <w:pPr>
              <w:spacing w:after="0"/>
              <w:rPr>
                <w:sz w:val="18"/>
                <w:szCs w:val="18"/>
                <w:color w:val="auto"/>
              </w:rPr>
            </w:pPr>
          </w:p>
        </w:tc>
        <w:tc>
          <w:tcPr>
            <w:tcW w:w="1120" w:type="dxa"/>
            <w:vAlign w:val="bottom"/>
            <w:tcBorders>
              <w:right w:val="single" w:sz="8" w:color="auto"/>
            </w:tcBorders>
            <w:shd w:val="clear" w:color="auto" w:fill="E6E6E6"/>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80" w:type="dxa"/>
            <w:vAlign w:val="bottom"/>
            <w:tcBorders>
              <w:left w:val="single" w:sz="8" w:color="auto"/>
              <w:right w:val="single" w:sz="8" w:color="auto"/>
            </w:tcBorders>
          </w:tcPr>
          <w:p>
            <w:pPr>
              <w:spacing w:after="0"/>
              <w:rPr>
                <w:sz w:val="20"/>
                <w:szCs w:val="20"/>
                <w:color w:val="auto"/>
              </w:rPr>
            </w:pPr>
          </w:p>
        </w:tc>
        <w:tc>
          <w:tcPr>
            <w:tcW w:w="34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New York, NY  10019</w:t>
            </w:r>
          </w:p>
        </w:tc>
        <w:tc>
          <w:tcPr>
            <w:tcW w:w="1120" w:type="dxa"/>
            <w:vAlign w:val="bottom"/>
            <w:tcBorders>
              <w:right w:val="single" w:sz="8" w:color="auto"/>
            </w:tcBorders>
            <w:shd w:val="clear" w:color="auto" w:fill="E6E6E6"/>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Boston</w:t>
            </w:r>
          </w:p>
        </w:tc>
        <w:tc>
          <w:tcPr>
            <w:tcW w:w="0" w:type="dxa"/>
            <w:vAlign w:val="bottom"/>
          </w:tcPr>
          <w:p>
            <w:pPr>
              <w:spacing w:after="0"/>
              <w:rPr>
                <w:sz w:val="1"/>
                <w:szCs w:val="1"/>
                <w:color w:val="auto"/>
              </w:rPr>
            </w:pPr>
          </w:p>
        </w:tc>
      </w:tr>
      <w:tr>
        <w:trPr>
          <w:trHeight w:val="68"/>
        </w:trPr>
        <w:tc>
          <w:tcPr>
            <w:tcW w:w="1080" w:type="dxa"/>
            <w:vAlign w:val="bottom"/>
            <w:tcBorders>
              <w:left w:val="single" w:sz="8" w:color="auto"/>
              <w:right w:val="single" w:sz="8" w:color="auto"/>
            </w:tcBorders>
          </w:tcPr>
          <w:p>
            <w:pPr>
              <w:spacing w:after="0"/>
              <w:rPr>
                <w:sz w:val="5"/>
                <w:szCs w:val="5"/>
                <w:color w:val="auto"/>
              </w:rPr>
            </w:pPr>
          </w:p>
        </w:tc>
        <w:tc>
          <w:tcPr>
            <w:tcW w:w="3480" w:type="dxa"/>
            <w:vAlign w:val="bottom"/>
            <w:tcBorders>
              <w:right w:val="single" w:sz="8" w:color="auto"/>
            </w:tcBorders>
            <w:vMerge w:val="continue"/>
          </w:tcPr>
          <w:p>
            <w:pPr>
              <w:spacing w:after="0"/>
              <w:rPr>
                <w:sz w:val="5"/>
                <w:szCs w:val="5"/>
                <w:color w:val="auto"/>
              </w:rPr>
            </w:pPr>
          </w:p>
        </w:tc>
        <w:tc>
          <w:tcPr>
            <w:tcW w:w="1120" w:type="dxa"/>
            <w:vAlign w:val="bottom"/>
            <w:tcBorders>
              <w:right w:val="single" w:sz="8" w:color="auto"/>
            </w:tcBorders>
            <w:shd w:val="clear" w:color="auto" w:fill="E6E6E6"/>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18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right w:val="single" w:sz="8" w:color="auto"/>
            </w:tcBorders>
          </w:tcPr>
          <w:p>
            <w:pPr>
              <w:spacing w:after="0"/>
              <w:rPr>
                <w:sz w:val="21"/>
                <w:szCs w:val="21"/>
                <w:color w:val="auto"/>
              </w:rPr>
            </w:pPr>
          </w:p>
        </w:tc>
        <w:tc>
          <w:tcPr>
            <w:tcW w:w="34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shd w:val="clear" w:color="auto" w:fill="E6E6E6"/>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Philadelphia</w:t>
            </w:r>
          </w:p>
        </w:tc>
        <w:tc>
          <w:tcPr>
            <w:tcW w:w="0" w:type="dxa"/>
            <w:vAlign w:val="bottom"/>
          </w:tcPr>
          <w:p>
            <w:pPr>
              <w:spacing w:after="0"/>
              <w:rPr>
                <w:sz w:val="1"/>
                <w:szCs w:val="1"/>
                <w:color w:val="auto"/>
              </w:rPr>
            </w:pPr>
          </w:p>
        </w:tc>
      </w:tr>
      <w:tr>
        <w:trPr>
          <w:trHeight w:val="716"/>
        </w:trPr>
        <w:tc>
          <w:tcPr>
            <w:tcW w:w="1080" w:type="dxa"/>
            <w:vAlign w:val="bottom"/>
            <w:tcBorders>
              <w:left w:val="single" w:sz="8" w:color="auto"/>
              <w:bottom w:val="single" w:sz="8" w:color="auto"/>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shd w:val="clear" w:color="auto" w:fill="E6E6E6"/>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1420"/>
          </w:cols>
          <w:pgMar w:left="240" w:top="714" w:right="239" w:bottom="1440" w:gutter="0" w:footer="0" w:header="0"/>
        </w:sectPr>
      </w:pP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INSTRUCTIONS:</w:t>
      </w:r>
    </w:p>
    <w:p>
      <w:pPr>
        <w:spacing w:after="0" w:line="19" w:lineRule="exact"/>
        <w:rPr>
          <w:sz w:val="24"/>
          <w:szCs w:val="24"/>
          <w:color w:val="auto"/>
        </w:rPr>
      </w:pPr>
    </w:p>
    <w:p>
      <w:pPr>
        <w:ind w:left="200" w:hanging="192"/>
        <w:spacing w:after="0"/>
        <w:tabs>
          <w:tab w:leader="none" w:pos="20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Name of issuer</w:t>
      </w:r>
    </w:p>
    <w:p>
      <w:pPr>
        <w:spacing w:after="0" w:line="66" w:lineRule="exact"/>
        <w:rPr>
          <w:rFonts w:ascii="Times New Roman" w:cs="Times New Roman" w:eastAsia="Times New Roman" w:hAnsi="Times New Roman"/>
          <w:sz w:val="14"/>
          <w:szCs w:val="14"/>
          <w:color w:val="auto"/>
        </w:rPr>
      </w:pPr>
    </w:p>
    <w:p>
      <w:pPr>
        <w:ind w:left="420" w:hanging="223"/>
        <w:spacing w:after="0"/>
        <w:tabs>
          <w:tab w:leader="none" w:pos="420" w:val="left"/>
        </w:tabs>
        <w:numPr>
          <w:ilvl w:val="1"/>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Issuer’s I.R.S. Identification Number</w:t>
      </w:r>
    </w:p>
    <w:p>
      <w:pPr>
        <w:spacing w:after="0" w:line="82" w:lineRule="exact"/>
        <w:rPr>
          <w:rFonts w:ascii="Times New Roman" w:cs="Times New Roman" w:eastAsia="Times New Roman" w:hAnsi="Times New Roman"/>
          <w:sz w:val="14"/>
          <w:szCs w:val="14"/>
          <w:color w:val="auto"/>
        </w:rPr>
      </w:pPr>
    </w:p>
    <w:p>
      <w:pPr>
        <w:ind w:left="420" w:hanging="223"/>
        <w:spacing w:after="0"/>
        <w:tabs>
          <w:tab w:leader="none" w:pos="420" w:val="left"/>
        </w:tabs>
        <w:numPr>
          <w:ilvl w:val="1"/>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Issuer’s S.E.C. file number, if any</w:t>
      </w:r>
    </w:p>
    <w:p>
      <w:pPr>
        <w:spacing w:after="0" w:line="82" w:lineRule="exact"/>
        <w:rPr>
          <w:rFonts w:ascii="Times New Roman" w:cs="Times New Roman" w:eastAsia="Times New Roman" w:hAnsi="Times New Roman"/>
          <w:sz w:val="14"/>
          <w:szCs w:val="14"/>
          <w:color w:val="auto"/>
        </w:rPr>
      </w:pPr>
    </w:p>
    <w:p>
      <w:pPr>
        <w:ind w:left="420" w:hanging="223"/>
        <w:spacing w:after="0"/>
        <w:tabs>
          <w:tab w:leader="none" w:pos="420" w:val="left"/>
        </w:tabs>
        <w:numPr>
          <w:ilvl w:val="1"/>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Issuer’s address, including zip code</w:t>
      </w:r>
    </w:p>
    <w:p>
      <w:pPr>
        <w:spacing w:after="0" w:line="82" w:lineRule="exact"/>
        <w:rPr>
          <w:rFonts w:ascii="Times New Roman" w:cs="Times New Roman" w:eastAsia="Times New Roman" w:hAnsi="Times New Roman"/>
          <w:sz w:val="14"/>
          <w:szCs w:val="14"/>
          <w:color w:val="auto"/>
        </w:rPr>
      </w:pPr>
    </w:p>
    <w:p>
      <w:pPr>
        <w:ind w:left="420" w:hanging="223"/>
        <w:spacing w:after="0"/>
        <w:tabs>
          <w:tab w:leader="none" w:pos="420" w:val="left"/>
        </w:tabs>
        <w:numPr>
          <w:ilvl w:val="1"/>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Issuer’s telephone number, including area code</w:t>
      </w:r>
    </w:p>
    <w:p>
      <w:pPr>
        <w:spacing w:after="0" w:line="136" w:lineRule="exact"/>
        <w:rPr>
          <w:rFonts w:ascii="Times New Roman" w:cs="Times New Roman" w:eastAsia="Times New Roman" w:hAnsi="Times New Roman"/>
          <w:sz w:val="14"/>
          <w:szCs w:val="14"/>
          <w:color w:val="auto"/>
        </w:rPr>
      </w:pPr>
    </w:p>
    <w:p>
      <w:pPr>
        <w:ind w:left="420" w:right="60" w:hanging="412"/>
        <w:spacing w:after="0" w:line="233" w:lineRule="auto"/>
        <w:tabs>
          <w:tab w:leader="none" w:pos="204"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Name of person for whose account the securities are to be sold</w:t>
      </w:r>
    </w:p>
    <w:p>
      <w:pPr>
        <w:ind w:left="420" w:hanging="223"/>
        <w:spacing w:after="0" w:line="221" w:lineRule="auto"/>
        <w:tabs>
          <w:tab w:leader="none" w:pos="420" w:val="left"/>
        </w:tabs>
        <w:numPr>
          <w:ilvl w:val="1"/>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person’s relationship to the issuer (e.g., officer, director, 10% stockholder, or member of immediate family of any of the foregoing)</w:t>
      </w:r>
    </w:p>
    <w:p>
      <w:pPr>
        <w:ind w:left="420" w:hanging="223"/>
        <w:spacing w:after="0"/>
        <w:tabs>
          <w:tab w:leader="none" w:pos="420" w:val="left"/>
        </w:tabs>
        <w:numPr>
          <w:ilvl w:val="1"/>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person’s address, including zip code</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ind w:left="193" w:hanging="193"/>
        <w:spacing w:after="0"/>
        <w:tabs>
          <w:tab w:leader="none" w:pos="193"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Title of the class of securities to be sold</w:t>
      </w:r>
    </w:p>
    <w:p>
      <w:pPr>
        <w:spacing w:after="0" w:line="82" w:lineRule="exact"/>
        <w:rPr>
          <w:rFonts w:ascii="Times New Roman" w:cs="Times New Roman" w:eastAsia="Times New Roman" w:hAnsi="Times New Roman"/>
          <w:sz w:val="14"/>
          <w:szCs w:val="14"/>
          <w:color w:val="auto"/>
        </w:rPr>
      </w:pPr>
    </w:p>
    <w:p>
      <w:pPr>
        <w:ind w:left="413" w:hanging="210"/>
        <w:spacing w:after="0"/>
        <w:tabs>
          <w:tab w:leader="none" w:pos="413"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and address of each broker through whom the securities are intended to be sold</w:t>
      </w:r>
    </w:p>
    <w:p>
      <w:pPr>
        <w:spacing w:after="0" w:line="82" w:lineRule="exact"/>
        <w:rPr>
          <w:rFonts w:ascii="Times New Roman" w:cs="Times New Roman" w:eastAsia="Times New Roman" w:hAnsi="Times New Roman"/>
          <w:sz w:val="14"/>
          <w:szCs w:val="14"/>
          <w:color w:val="auto"/>
        </w:rPr>
      </w:pPr>
    </w:p>
    <w:p>
      <w:pPr>
        <w:ind w:left="413" w:hanging="210"/>
        <w:spacing w:after="0"/>
        <w:tabs>
          <w:tab w:leader="none" w:pos="413"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or other units to be sold (if debt securities, give the aggregate face amount)</w:t>
      </w:r>
    </w:p>
    <w:p>
      <w:pPr>
        <w:spacing w:after="0" w:line="82" w:lineRule="exact"/>
        <w:rPr>
          <w:rFonts w:ascii="Times New Roman" w:cs="Times New Roman" w:eastAsia="Times New Roman" w:hAnsi="Times New Roman"/>
          <w:sz w:val="14"/>
          <w:szCs w:val="14"/>
          <w:color w:val="auto"/>
        </w:rPr>
      </w:pPr>
    </w:p>
    <w:p>
      <w:pPr>
        <w:ind w:left="413" w:hanging="210"/>
        <w:spacing w:after="0"/>
        <w:tabs>
          <w:tab w:leader="none" w:pos="413"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market value of the securities to be sold as of a specified date within 10 days prior to the filing of this notice</w:t>
      </w:r>
    </w:p>
    <w:p>
      <w:pPr>
        <w:spacing w:after="0" w:line="82" w:lineRule="exact"/>
        <w:rPr>
          <w:rFonts w:ascii="Times New Roman" w:cs="Times New Roman" w:eastAsia="Times New Roman" w:hAnsi="Times New Roman"/>
          <w:sz w:val="14"/>
          <w:szCs w:val="14"/>
          <w:color w:val="auto"/>
        </w:rPr>
      </w:pPr>
    </w:p>
    <w:p>
      <w:pPr>
        <w:ind w:left="413" w:right="180" w:hanging="210"/>
        <w:spacing w:after="0" w:line="233" w:lineRule="auto"/>
        <w:tabs>
          <w:tab w:leader="none" w:pos="413"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or other units of the class outstanding, or if debt securities the face amount thereof outstanding, as shown by the most recent report or statement published by the issuer</w:t>
      </w:r>
    </w:p>
    <w:p>
      <w:pPr>
        <w:ind w:left="413" w:hanging="210"/>
        <w:spacing w:after="0"/>
        <w:tabs>
          <w:tab w:leader="none" w:pos="413"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 date on which the securities are to be sold</w:t>
      </w:r>
    </w:p>
    <w:p>
      <w:pPr>
        <w:spacing w:after="0" w:line="120" w:lineRule="exact"/>
        <w:rPr>
          <w:rFonts w:ascii="Times New Roman" w:cs="Times New Roman" w:eastAsia="Times New Roman" w:hAnsi="Times New Roman"/>
          <w:sz w:val="14"/>
          <w:szCs w:val="14"/>
          <w:color w:val="auto"/>
        </w:rPr>
      </w:pPr>
    </w:p>
    <w:p>
      <w:pPr>
        <w:ind w:left="413" w:hanging="210"/>
        <w:spacing w:after="0"/>
        <w:tabs>
          <w:tab w:leader="none" w:pos="413" w:val="left"/>
        </w:tabs>
        <w:numPr>
          <w:ilvl w:val="1"/>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 of each securities exchange, if any, on which the securities are intended to be sold</w:t>
      </w:r>
    </w:p>
    <w:p>
      <w:pPr>
        <w:spacing w:after="0" w:line="661" w:lineRule="exact"/>
        <w:rPr>
          <w:sz w:val="24"/>
          <w:szCs w:val="24"/>
          <w:color w:val="auto"/>
        </w:rPr>
      </w:pPr>
    </w:p>
    <w:p>
      <w:pPr>
        <w:sectPr>
          <w:pgSz w:w="11900" w:h="16838" w:orient="portrait"/>
          <w:cols w:equalWidth="0" w:num="2">
            <w:col w:w="3800" w:space="327"/>
            <w:col w:w="7293"/>
          </w:cols>
          <w:pgMar w:left="240" w:top="714" w:right="2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Potential persons who are to respond to the collection of information contained in this form are not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required to respond unless the form displays a currently valid OMB control number.</w:t>
      </w:r>
    </w:p>
    <w:p>
      <w:pPr>
        <w:spacing w:after="0" w:line="8"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5"/>
          <w:szCs w:val="25"/>
          <w:b w:val="1"/>
          <w:bCs w:val="1"/>
          <w:color w:val="auto"/>
        </w:rPr>
        <w:t>TABLE I — SECURITIES TO BE SOLD</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Furnish the following information with respect to the acquisition of the securities to be sold</w:t>
      </w:r>
    </w:p>
    <w:p>
      <w:pPr>
        <w:jc w:val="center"/>
        <w:spacing w:after="0" w:line="229" w:lineRule="auto"/>
        <w:rPr>
          <w:sz w:val="20"/>
          <w:szCs w:val="20"/>
          <w:color w:val="auto"/>
        </w:rPr>
      </w:pPr>
      <w:r>
        <w:rPr>
          <w:rFonts w:ascii="Times New Roman" w:cs="Times New Roman" w:eastAsia="Times New Roman" w:hAnsi="Times New Roman"/>
          <w:sz w:val="18"/>
          <w:szCs w:val="18"/>
          <w:i w:val="1"/>
          <w:iCs w:val="1"/>
          <w:color w:val="auto"/>
        </w:rPr>
        <w:t>and with respect to the payment of all or any part of the purchase price or other consideration therefor:</w:t>
      </w:r>
    </w:p>
    <w:tbl>
      <w:tblPr>
        <w:tblLayout w:type="fixed"/>
        <w:tblInd w:w="10" w:type="dxa"/>
        <w:tblCellMar>
          <w:top w:w="0" w:type="dxa"/>
          <w:left w:w="0" w:type="dxa"/>
          <w:bottom w:w="0" w:type="dxa"/>
          <w:right w:w="0" w:type="dxa"/>
        </w:tblCellMar>
      </w:tblPr>
      <w:tr>
        <w:trPr>
          <w:trHeight w:val="121"/>
        </w:trPr>
        <w:tc>
          <w:tcPr>
            <w:tcW w:w="1180" w:type="dxa"/>
            <w:vAlign w:val="bottom"/>
            <w:tcBorders>
              <w:top w:val="single" w:sz="8" w:color="auto"/>
              <w:left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color w:val="auto"/>
              </w:rPr>
              <w:t>Title of</w:t>
            </w:r>
          </w:p>
        </w:tc>
        <w:tc>
          <w:tcPr>
            <w:tcW w:w="90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color w:val="auto"/>
              </w:rPr>
              <w:t>Date you</w:t>
            </w:r>
          </w:p>
        </w:tc>
        <w:tc>
          <w:tcPr>
            <w:tcW w:w="27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Nature of Acquisition Transaction</w:t>
            </w:r>
          </w:p>
        </w:tc>
        <w:tc>
          <w:tcPr>
            <w:tcW w:w="310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color w:val="auto"/>
              </w:rPr>
              <w:t>Name of Person from Whom Acquired</w:t>
            </w:r>
          </w:p>
        </w:tc>
        <w:tc>
          <w:tcPr>
            <w:tcW w:w="124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color w:val="auto"/>
              </w:rPr>
              <w:t>Amount of</w:t>
            </w:r>
          </w:p>
        </w:tc>
        <w:tc>
          <w:tcPr>
            <w:tcW w:w="1020" w:type="dxa"/>
            <w:vAlign w:val="bottom"/>
            <w:tcBorders>
              <w:top w:val="single" w:sz="8" w:color="auto"/>
              <w:right w:val="single" w:sz="8" w:color="auto"/>
            </w:tcBorders>
          </w:tcPr>
          <w:p>
            <w:pPr>
              <w:jc w:val="center"/>
              <w:spacing w:after="0" w:line="121" w:lineRule="exact"/>
              <w:rPr>
                <w:sz w:val="20"/>
                <w:szCs w:val="20"/>
                <w:color w:val="auto"/>
              </w:rPr>
            </w:pPr>
            <w:r>
              <w:rPr>
                <w:rFonts w:ascii="Times New Roman" w:cs="Times New Roman" w:eastAsia="Times New Roman" w:hAnsi="Times New Roman"/>
                <w:sz w:val="13"/>
                <w:szCs w:val="13"/>
                <w:color w:val="auto"/>
              </w:rPr>
              <w:t>Date of</w:t>
            </w:r>
          </w:p>
        </w:tc>
        <w:tc>
          <w:tcPr>
            <w:tcW w:w="12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Nature of Payment</w:t>
            </w:r>
          </w:p>
        </w:tc>
        <w:tc>
          <w:tcPr>
            <w:tcW w:w="0" w:type="dxa"/>
            <w:vAlign w:val="bottom"/>
          </w:tcPr>
          <w:p>
            <w:pPr>
              <w:spacing w:after="0"/>
              <w:rPr>
                <w:sz w:val="1"/>
                <w:szCs w:val="1"/>
                <w:color w:val="auto"/>
              </w:rPr>
            </w:pPr>
          </w:p>
        </w:tc>
      </w:tr>
      <w:tr>
        <w:trPr>
          <w:trHeight w:val="184"/>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Class</w:t>
            </w: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Acquired</w:t>
            </w:r>
          </w:p>
        </w:tc>
        <w:tc>
          <w:tcPr>
            <w:tcW w:w="2740" w:type="dxa"/>
            <w:vAlign w:val="bottom"/>
            <w:tcBorders>
              <w:bottom w:val="single" w:sz="8" w:color="auto"/>
              <w:right w:val="single" w:sz="8" w:color="auto"/>
            </w:tcBorders>
            <w:vMerge w:val="continue"/>
          </w:tcPr>
          <w:p>
            <w:pPr>
              <w:spacing w:after="0"/>
              <w:rPr>
                <w:sz w:val="15"/>
                <w:szCs w:val="15"/>
                <w:color w:val="auto"/>
              </w:rPr>
            </w:pPr>
          </w:p>
        </w:tc>
        <w:tc>
          <w:tcPr>
            <w:tcW w:w="3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i w:val="1"/>
                <w:iCs w:val="1"/>
                <w:color w:val="auto"/>
              </w:rPr>
              <w:t>(If gift, also give date donor acquired)</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Securities Acquired</w:t>
            </w:r>
          </w:p>
        </w:tc>
        <w:tc>
          <w:tcPr>
            <w:tcW w:w="1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Payment</w:t>
            </w:r>
          </w:p>
        </w:tc>
        <w:tc>
          <w:tcPr>
            <w:tcW w:w="124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04/14/2010</w:t>
            </w:r>
          </w:p>
        </w:tc>
        <w:tc>
          <w:tcPr>
            <w:tcW w:w="2740" w:type="dxa"/>
            <w:vAlign w:val="bottom"/>
            <w:tcBorders>
              <w:right w:val="single" w:sz="8" w:color="auto"/>
            </w:tcBorders>
          </w:tcPr>
          <w:p>
            <w:pPr>
              <w:spacing w:after="0"/>
              <w:rPr>
                <w:sz w:val="20"/>
                <w:szCs w:val="20"/>
                <w:color w:val="auto"/>
              </w:rPr>
            </w:pPr>
          </w:p>
        </w:tc>
        <w:tc>
          <w:tcPr>
            <w:tcW w:w="3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Winnebago Industries, Inc.</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20,000</w:t>
            </w:r>
          </w:p>
        </w:tc>
        <w:tc>
          <w:tcPr>
            <w:tcW w:w="1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4/14/2010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Cash</w:t>
            </w:r>
          </w:p>
        </w:tc>
        <w:tc>
          <w:tcPr>
            <w:tcW w:w="0" w:type="dxa"/>
            <w:vAlign w:val="bottom"/>
          </w:tcPr>
          <w:p>
            <w:pPr>
              <w:spacing w:after="0"/>
              <w:rPr>
                <w:sz w:val="1"/>
                <w:szCs w:val="1"/>
                <w:color w:val="auto"/>
              </w:rPr>
            </w:pPr>
          </w:p>
        </w:tc>
      </w:tr>
      <w:tr>
        <w:trPr>
          <w:trHeight w:val="188"/>
        </w:trPr>
        <w:tc>
          <w:tcPr>
            <w:tcW w:w="1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$.50 par value</w:t>
            </w:r>
          </w:p>
        </w:tc>
        <w:tc>
          <w:tcPr>
            <w:tcW w:w="900" w:type="dxa"/>
            <w:vAlign w:val="bottom"/>
            <w:tcBorders>
              <w:right w:val="single" w:sz="8" w:color="auto"/>
            </w:tcBorders>
          </w:tcPr>
          <w:p>
            <w:pPr>
              <w:spacing w:after="0"/>
              <w:rPr>
                <w:sz w:val="16"/>
                <w:szCs w:val="16"/>
                <w:color w:val="auto"/>
              </w:rPr>
            </w:pPr>
          </w:p>
        </w:tc>
        <w:tc>
          <w:tcPr>
            <w:tcW w:w="2740" w:type="dxa"/>
            <w:vAlign w:val="bottom"/>
            <w:tcBorders>
              <w:right w:val="single" w:sz="8" w:color="auto"/>
            </w:tcBorders>
          </w:tcPr>
          <w:p>
            <w:pPr>
              <w:spacing w:after="0"/>
              <w:rPr>
                <w:sz w:val="16"/>
                <w:szCs w:val="16"/>
                <w:color w:val="auto"/>
              </w:rPr>
            </w:pPr>
          </w:p>
        </w:tc>
        <w:tc>
          <w:tcPr>
            <w:tcW w:w="310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1020" w:type="dxa"/>
            <w:vAlign w:val="bottom"/>
            <w:tcBorders>
              <w:right w:val="single" w:sz="8" w:color="auto"/>
            </w:tcBorders>
          </w:tcPr>
          <w:p>
            <w:pPr>
              <w:spacing w:after="0"/>
              <w:rPr>
                <w:sz w:val="16"/>
                <w:szCs w:val="16"/>
                <w:color w:val="auto"/>
              </w:rPr>
            </w:pPr>
          </w:p>
        </w:tc>
        <w:tc>
          <w:tcPr>
            <w:tcW w:w="1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80" w:type="dxa"/>
            <w:vAlign w:val="bottom"/>
            <w:tcBorders>
              <w:left w:val="single" w:sz="8" w:color="auto"/>
              <w:right w:val="single" w:sz="8" w:color="auto"/>
            </w:tcBorders>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2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Exercise of Stock Option</w:t>
            </w:r>
          </w:p>
        </w:tc>
        <w:tc>
          <w:tcPr>
            <w:tcW w:w="31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0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42"/>
        </w:trPr>
        <w:tc>
          <w:tcPr>
            <w:tcW w:w="1180" w:type="dxa"/>
            <w:vAlign w:val="bottom"/>
            <w:tcBorders>
              <w:left w:val="single" w:sz="8" w:color="auto"/>
              <w:bottom w:val="single" w:sz="8" w:color="auto"/>
              <w:right w:val="single" w:sz="8" w:color="auto"/>
            </w:tcBorders>
          </w:tcPr>
          <w:p>
            <w:pPr>
              <w:spacing w:after="0"/>
              <w:rPr>
                <w:sz w:val="24"/>
                <w:szCs w:val="24"/>
                <w:color w:val="auto"/>
              </w:rPr>
            </w:pPr>
          </w:p>
        </w:tc>
        <w:tc>
          <w:tcPr>
            <w:tcW w:w="900" w:type="dxa"/>
            <w:vAlign w:val="bottom"/>
            <w:tcBorders>
              <w:bottom w:val="single" w:sz="8" w:color="auto"/>
              <w:right w:val="single" w:sz="8" w:color="auto"/>
            </w:tcBorders>
          </w:tcPr>
          <w:p>
            <w:pPr>
              <w:spacing w:after="0"/>
              <w:rPr>
                <w:sz w:val="24"/>
                <w:szCs w:val="24"/>
                <w:color w:val="auto"/>
              </w:rPr>
            </w:pPr>
          </w:p>
        </w:tc>
        <w:tc>
          <w:tcPr>
            <w:tcW w:w="2740" w:type="dxa"/>
            <w:vAlign w:val="bottom"/>
            <w:tcBorders>
              <w:bottom w:val="single" w:sz="8" w:color="auto"/>
              <w:right w:val="single" w:sz="8" w:color="auto"/>
            </w:tcBorders>
          </w:tcPr>
          <w:p>
            <w:pPr>
              <w:spacing w:after="0"/>
              <w:rPr>
                <w:sz w:val="24"/>
                <w:szCs w:val="24"/>
                <w:color w:val="auto"/>
              </w:rPr>
            </w:pPr>
          </w:p>
        </w:tc>
        <w:tc>
          <w:tcPr>
            <w:tcW w:w="310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620" w:right="5060" w:hanging="1619"/>
        <w:spacing w:after="0" w:line="233" w:lineRule="auto"/>
        <w:tabs>
          <w:tab w:leader="none" w:pos="1600" w:val="left"/>
        </w:tabs>
        <w:rPr>
          <w:sz w:val="20"/>
          <w:szCs w:val="20"/>
          <w:color w:val="auto"/>
        </w:rPr>
      </w:pPr>
      <w:r>
        <w:rPr>
          <w:rFonts w:ascii="Times New Roman" w:cs="Times New Roman" w:eastAsia="Times New Roman" w:hAnsi="Times New Roman"/>
          <w:sz w:val="14"/>
          <w:szCs w:val="14"/>
          <w:b w:val="1"/>
          <w:bCs w:val="1"/>
          <w:color w:val="auto"/>
        </w:rPr>
        <w:t>INSTRUCTIONS:</w:t>
      </w:r>
      <w:r>
        <w:rPr>
          <w:sz w:val="20"/>
          <w:szCs w:val="20"/>
          <w:color w:val="auto"/>
        </w:rPr>
        <w:tab/>
      </w:r>
      <w:r>
        <w:rPr>
          <w:rFonts w:ascii="Times New Roman" w:cs="Times New Roman" w:eastAsia="Times New Roman" w:hAnsi="Times New Roman"/>
          <w:sz w:val="14"/>
          <w:szCs w:val="14"/>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TABLE II — SECURITIES SOLD DURING THE PAST 3 MONTHS</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Furnish the following information as to all securities of the issuer sold during the past 3 months by the person for whose account the securities are to be sold.</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156"/>
        </w:trPr>
        <w:tc>
          <w:tcPr>
            <w:tcW w:w="5160" w:type="dxa"/>
            <w:vAlign w:val="bottom"/>
            <w:tcBorders>
              <w:top w:val="single" w:sz="8" w:color="auto"/>
              <w:left w:val="single" w:sz="8" w:color="auto"/>
              <w:right w:val="single" w:sz="8" w:color="auto"/>
            </w:tcBorders>
            <w:vMerge w:val="restart"/>
          </w:tcPr>
          <w:p>
            <w:pPr>
              <w:ind w:left="1760"/>
              <w:spacing w:after="0"/>
              <w:rPr>
                <w:sz w:val="20"/>
                <w:szCs w:val="20"/>
                <w:color w:val="auto"/>
              </w:rPr>
            </w:pPr>
            <w:r>
              <w:rPr>
                <w:rFonts w:ascii="Times New Roman" w:cs="Times New Roman" w:eastAsia="Times New Roman" w:hAnsi="Times New Roman"/>
                <w:sz w:val="14"/>
                <w:szCs w:val="14"/>
                <w:color w:val="auto"/>
              </w:rPr>
              <w:t>Name and Address of Seller</w:t>
            </w:r>
          </w:p>
        </w:tc>
        <w:tc>
          <w:tcPr>
            <w:tcW w:w="2560" w:type="dxa"/>
            <w:vAlign w:val="bottom"/>
            <w:tcBorders>
              <w:top w:val="single" w:sz="8" w:color="auto"/>
            </w:tcBorders>
            <w:vMerge w:val="restart"/>
          </w:tcPr>
          <w:p>
            <w:pPr>
              <w:ind w:left="800"/>
              <w:spacing w:after="0"/>
              <w:rPr>
                <w:sz w:val="20"/>
                <w:szCs w:val="20"/>
                <w:color w:val="auto"/>
              </w:rPr>
            </w:pPr>
            <w:r>
              <w:rPr>
                <w:rFonts w:ascii="Times New Roman" w:cs="Times New Roman" w:eastAsia="Times New Roman" w:hAnsi="Times New Roman"/>
                <w:sz w:val="14"/>
                <w:szCs w:val="14"/>
                <w:color w:val="auto"/>
              </w:rPr>
              <w:t>Title of Securities Sold</w:t>
            </w:r>
          </w:p>
        </w:tc>
        <w:tc>
          <w:tcPr>
            <w:tcW w:w="2380" w:type="dxa"/>
            <w:vAlign w:val="bottom"/>
            <w:tcBorders>
              <w:top w:val="single" w:sz="8" w:color="auto"/>
            </w:tcBorders>
          </w:tcPr>
          <w:p>
            <w:pPr>
              <w:ind w:left="1440"/>
              <w:spacing w:after="0" w:line="156" w:lineRule="exact"/>
              <w:rPr>
                <w:sz w:val="20"/>
                <w:szCs w:val="20"/>
                <w:color w:val="auto"/>
              </w:rPr>
            </w:pPr>
            <w:r>
              <w:rPr>
                <w:rFonts w:ascii="Times New Roman" w:cs="Times New Roman" w:eastAsia="Times New Roman" w:hAnsi="Times New Roman"/>
                <w:sz w:val="14"/>
                <w:szCs w:val="14"/>
                <w:color w:val="auto"/>
              </w:rPr>
              <w:t>Amount of</w:t>
            </w:r>
          </w:p>
        </w:tc>
        <w:tc>
          <w:tcPr>
            <w:tcW w:w="1320" w:type="dxa"/>
            <w:vAlign w:val="bottom"/>
            <w:tcBorders>
              <w:top w:val="single" w:sz="8" w:color="auto"/>
            </w:tcBorders>
            <w:vMerge w:val="restart"/>
          </w:tcPr>
          <w:p>
            <w:pPr>
              <w:ind w:left="180"/>
              <w:spacing w:after="0"/>
              <w:rPr>
                <w:sz w:val="20"/>
                <w:szCs w:val="20"/>
                <w:color w:val="auto"/>
              </w:rPr>
            </w:pPr>
            <w:r>
              <w:rPr>
                <w:rFonts w:ascii="Times New Roman" w:cs="Times New Roman" w:eastAsia="Times New Roman" w:hAnsi="Times New Roman"/>
                <w:sz w:val="14"/>
                <w:szCs w:val="14"/>
                <w:color w:val="auto"/>
              </w:rPr>
              <w:t>Gross Proceeds</w:t>
            </w:r>
          </w:p>
        </w:tc>
        <w:tc>
          <w:tcPr>
            <w:tcW w:w="0" w:type="dxa"/>
            <w:vAlign w:val="bottom"/>
          </w:tcPr>
          <w:p>
            <w:pPr>
              <w:spacing w:after="0"/>
              <w:rPr>
                <w:sz w:val="1"/>
                <w:szCs w:val="1"/>
                <w:color w:val="auto"/>
              </w:rPr>
            </w:pPr>
          </w:p>
        </w:tc>
      </w:tr>
      <w:tr>
        <w:trPr>
          <w:trHeight w:val="168"/>
        </w:trPr>
        <w:tc>
          <w:tcPr>
            <w:tcW w:w="5160" w:type="dxa"/>
            <w:vAlign w:val="bottom"/>
            <w:tcBorders>
              <w:left w:val="single" w:sz="8" w:color="auto"/>
              <w:bottom w:val="single" w:sz="8" w:color="auto"/>
              <w:right w:val="single" w:sz="8" w:color="auto"/>
            </w:tcBorders>
            <w:vMerge w:val="continue"/>
          </w:tcPr>
          <w:p>
            <w:pPr>
              <w:spacing w:after="0"/>
              <w:rPr>
                <w:sz w:val="14"/>
                <w:szCs w:val="14"/>
                <w:color w:val="auto"/>
              </w:rPr>
            </w:pPr>
          </w:p>
        </w:tc>
        <w:tc>
          <w:tcPr>
            <w:tcW w:w="2560" w:type="dxa"/>
            <w:vAlign w:val="bottom"/>
            <w:tcBorders>
              <w:bottom w:val="single" w:sz="8" w:color="auto"/>
            </w:tcBorders>
            <w:vMerge w:val="continue"/>
          </w:tcPr>
          <w:p>
            <w:pPr>
              <w:spacing w:after="0"/>
              <w:rPr>
                <w:sz w:val="14"/>
                <w:szCs w:val="14"/>
                <w:color w:val="auto"/>
              </w:rPr>
            </w:pPr>
          </w:p>
        </w:tc>
        <w:tc>
          <w:tcPr>
            <w:tcW w:w="23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color w:val="auto"/>
              </w:rPr>
              <w:t>Date of Sale   Securities Sold</w:t>
            </w:r>
          </w:p>
        </w:tc>
        <w:tc>
          <w:tcPr>
            <w:tcW w:w="13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-12065</wp:posOffset>
            </wp:positionV>
            <wp:extent cx="8890" cy="756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756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8890" cy="756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75692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-215900</wp:posOffset>
            </wp:positionV>
            <wp:extent cx="8890" cy="960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5656580</wp:posOffset>
            </wp:positionH>
            <wp:positionV relativeFrom="paragraph">
              <wp:posOffset>-215900</wp:posOffset>
            </wp:positionV>
            <wp:extent cx="8890" cy="960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6376670</wp:posOffset>
            </wp:positionH>
            <wp:positionV relativeFrom="paragraph">
              <wp:posOffset>-215900</wp:posOffset>
            </wp:positionV>
            <wp:extent cx="8890" cy="9607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9607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-215900</wp:posOffset>
            </wp:positionV>
            <wp:extent cx="8890" cy="9607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960755"/>
                    </a:xfrm>
                    <a:prstGeom prst="rect">
                      <a:avLst/>
                    </a:prstGeom>
                    <a:noFill/>
                  </pic:spPr>
                </pic:pic>
              </a:graphicData>
            </a:graphic>
          </wp:anchor>
        </w:drawing>
      </w:r>
    </w:p>
    <w:p>
      <w:pPr>
        <w:spacing w:after="0" w:line="6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REMARKS:</w:t>
            </w:r>
          </w:p>
        </w:tc>
        <w:tc>
          <w:tcPr>
            <w:tcW w:w="5720" w:type="dxa"/>
            <w:vAlign w:val="bottom"/>
            <w:tcBorders>
              <w:top w:val="single" w:sz="8" w:color="auto"/>
            </w:tcBorders>
          </w:tcPr>
          <w:p>
            <w:pPr>
              <w:spacing w:after="0"/>
              <w:rPr>
                <w:sz w:val="17"/>
                <w:szCs w:val="17"/>
                <w:color w:val="auto"/>
              </w:rPr>
            </w:pPr>
          </w:p>
        </w:tc>
      </w:tr>
      <w:tr>
        <w:trPr>
          <w:trHeight w:val="582"/>
        </w:trPr>
        <w:tc>
          <w:tcPr>
            <w:tcW w:w="5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INSTRUCTIONS:</w:t>
            </w:r>
          </w:p>
        </w:tc>
        <w:tc>
          <w:tcPr>
            <w:tcW w:w="57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ATTENTION:</w:t>
            </w:r>
          </w:p>
        </w:tc>
      </w:tr>
      <w:tr>
        <w:trPr>
          <w:trHeight w:val="149"/>
        </w:trPr>
        <w:tc>
          <w:tcPr>
            <w:tcW w:w="5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See the definition of “person” in paragraph (a) of Rule 144. Information is to be given not</w:t>
            </w:r>
          </w:p>
        </w:tc>
        <w:tc>
          <w:tcPr>
            <w:tcW w:w="57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i w:val="1"/>
                <w:iCs w:val="1"/>
                <w:color w:val="auto"/>
              </w:rPr>
              <w:t>The person for whose account the securities to which this notice relates are to be sold hereby</w:t>
            </w:r>
          </w:p>
        </w:tc>
      </w:tr>
      <w:tr>
        <w:trPr>
          <w:trHeight w:val="149"/>
        </w:trPr>
        <w:tc>
          <w:tcPr>
            <w:tcW w:w="5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only as to the person for whose account the securities are to be sold but also as to all other</w:t>
            </w:r>
          </w:p>
        </w:tc>
        <w:tc>
          <w:tcPr>
            <w:tcW w:w="57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i w:val="1"/>
                <w:iCs w:val="1"/>
                <w:color w:val="auto"/>
              </w:rPr>
              <w:t>represents by signing this notice that he does not know any material adverse information in</w:t>
            </w:r>
          </w:p>
        </w:tc>
      </w:tr>
      <w:tr>
        <w:trPr>
          <w:trHeight w:val="149"/>
        </w:trPr>
        <w:tc>
          <w:tcPr>
            <w:tcW w:w="5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persons included in that definition. In addition, information shall be given as to sales by all</w:t>
            </w:r>
          </w:p>
        </w:tc>
        <w:tc>
          <w:tcPr>
            <w:tcW w:w="5720" w:type="dxa"/>
            <w:vAlign w:val="bottom"/>
          </w:tcPr>
          <w:p>
            <w:pPr>
              <w:ind w:left="260"/>
              <w:spacing w:after="0" w:line="149" w:lineRule="exact"/>
              <w:rPr>
                <w:sz w:val="20"/>
                <w:szCs w:val="20"/>
                <w:color w:val="auto"/>
              </w:rPr>
            </w:pPr>
            <w:r>
              <w:rPr>
                <w:rFonts w:ascii="Times New Roman" w:cs="Times New Roman" w:eastAsia="Times New Roman" w:hAnsi="Times New Roman"/>
                <w:sz w:val="14"/>
                <w:szCs w:val="14"/>
                <w:i w:val="1"/>
                <w:iCs w:val="1"/>
                <w:color w:val="auto"/>
              </w:rPr>
              <w:t>regard to the current and prospective operations of the Issuer of the securities to be sold</w:t>
            </w:r>
          </w:p>
        </w:tc>
      </w:tr>
      <w:tr>
        <w:trPr>
          <w:trHeight w:val="167"/>
        </w:trPr>
        <w:tc>
          <w:tcPr>
            <w:tcW w:w="5700" w:type="dxa"/>
            <w:vAlign w:val="bottom"/>
          </w:tcPr>
          <w:p>
            <w:pPr>
              <w:spacing w:after="0"/>
              <w:rPr>
                <w:sz w:val="20"/>
                <w:szCs w:val="20"/>
                <w:color w:val="auto"/>
              </w:rPr>
            </w:pPr>
            <w:r>
              <w:rPr>
                <w:rFonts w:ascii="Times New Roman" w:cs="Times New Roman" w:eastAsia="Times New Roman" w:hAnsi="Times New Roman"/>
                <w:sz w:val="14"/>
                <w:szCs w:val="14"/>
                <w:color w:val="auto"/>
              </w:rPr>
              <w:t>persons whose sales are required by paragraph (e) of Rule 144 to be aggregated with sales for</w:t>
            </w:r>
          </w:p>
        </w:tc>
        <w:tc>
          <w:tcPr>
            <w:tcW w:w="5720" w:type="dxa"/>
            <w:vAlign w:val="bottom"/>
          </w:tcPr>
          <w:p>
            <w:pPr>
              <w:ind w:left="260"/>
              <w:spacing w:after="0"/>
              <w:rPr>
                <w:sz w:val="20"/>
                <w:szCs w:val="20"/>
                <w:color w:val="auto"/>
              </w:rPr>
            </w:pPr>
            <w:r>
              <w:rPr>
                <w:rFonts w:ascii="Times New Roman" w:cs="Times New Roman" w:eastAsia="Times New Roman" w:hAnsi="Times New Roman"/>
                <w:sz w:val="14"/>
                <w:szCs w:val="14"/>
                <w:i w:val="1"/>
                <w:iCs w:val="1"/>
                <w:color w:val="auto"/>
              </w:rPr>
              <w:t>which has not been publicly disclosed.</w:t>
            </w:r>
          </w:p>
        </w:tc>
      </w:tr>
    </w:tbl>
    <w:p>
      <w:pPr>
        <w:spacing w:after="0"/>
        <w:rPr>
          <w:sz w:val="20"/>
          <w:szCs w:val="20"/>
          <w:color w:val="auto"/>
        </w:rPr>
      </w:pPr>
      <w:r>
        <w:rPr>
          <w:rFonts w:ascii="Times New Roman" w:cs="Times New Roman" w:eastAsia="Times New Roman" w:hAnsi="Times New Roman"/>
          <w:sz w:val="14"/>
          <w:szCs w:val="14"/>
          <w:color w:val="auto"/>
        </w:rPr>
        <w:t>the account of the person filing this notice.</w:t>
      </w:r>
    </w:p>
    <w:p>
      <w:pPr>
        <w:spacing w:after="0" w:line="219"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/s/Raymond M. Beebe, Secretary, Winnebago</w:t>
      </w:r>
    </w:p>
    <w:p>
      <w:pPr>
        <w:spacing w:after="0" w:line="27" w:lineRule="exact"/>
        <w:rPr>
          <w:sz w:val="20"/>
          <w:szCs w:val="20"/>
          <w:color w:val="auto"/>
        </w:rPr>
      </w:pPr>
    </w:p>
    <w:p>
      <w:pPr>
        <w:ind w:left="2400"/>
        <w:spacing w:after="0"/>
        <w:tabs>
          <w:tab w:leader="none" w:pos="7100" w:val="left"/>
        </w:tabs>
        <w:rPr>
          <w:sz w:val="20"/>
          <w:szCs w:val="20"/>
          <w:color w:val="auto"/>
        </w:rPr>
      </w:pPr>
      <w:r>
        <w:rPr>
          <w:rFonts w:ascii="Times New Roman" w:cs="Times New Roman" w:eastAsia="Times New Roman" w:hAnsi="Times New Roman"/>
          <w:sz w:val="18"/>
          <w:szCs w:val="18"/>
          <w:color w:val="auto"/>
        </w:rPr>
        <w:t>04/13/2010</w:t>
      </w:r>
      <w:r>
        <w:rPr>
          <w:sz w:val="20"/>
          <w:szCs w:val="20"/>
          <w:color w:val="auto"/>
        </w:rPr>
        <w:tab/>
      </w:r>
      <w:r>
        <w:rPr>
          <w:rFonts w:ascii="Times New Roman" w:cs="Times New Roman" w:eastAsia="Times New Roman" w:hAnsi="Times New Roman"/>
          <w:sz w:val="18"/>
          <w:szCs w:val="18"/>
          <w:color w:val="auto"/>
        </w:rPr>
        <w:t>Industries, Inc. under Power of Attorney</w:t>
      </w:r>
    </w:p>
    <w:p>
      <w:pPr>
        <w:sectPr>
          <w:pgSz w:w="11900" w:h="16838" w:orient="portrait"/>
          <w:cols w:equalWidth="0" w:num="1">
            <w:col w:w="11420"/>
          </w:cols>
          <w:pgMar w:left="240" w:top="597" w:right="239" w:bottom="1440" w:gutter="0" w:footer="0" w:header="0"/>
        </w:sectPr>
      </w:pPr>
    </w:p>
    <w:p>
      <w:pPr>
        <w:spacing w:after="0" w:line="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4"/>
          <w:szCs w:val="14"/>
          <w:color w:val="auto"/>
        </w:rPr>
        <w:t>DATE OF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-101600</wp:posOffset>
            </wp:positionV>
            <wp:extent cx="24701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sz w:val="20"/>
          <w:szCs w:val="20"/>
          <w:color w:val="auto"/>
        </w:rPr>
      </w:pPr>
    </w:p>
    <w:p>
      <w:pPr>
        <w:spacing w:after="0" w:line="353"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4"/>
          <w:szCs w:val="14"/>
          <w:color w:val="auto"/>
        </w:rPr>
        <w:t>DATE OF PLAN ADOPTION OR GIVING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-95885</wp:posOffset>
            </wp:positionV>
            <wp:extent cx="2470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jc w:val="center"/>
        <w:ind w:left="1360"/>
        <w:spacing w:after="0" w:line="226" w:lineRule="auto"/>
        <w:rPr>
          <w:sz w:val="20"/>
          <w:szCs w:val="20"/>
          <w:color w:val="auto"/>
        </w:rPr>
      </w:pPr>
      <w:r>
        <w:rPr>
          <w:rFonts w:ascii="Times New Roman" w:cs="Times New Roman" w:eastAsia="Times New Roman" w:hAnsi="Times New Roman"/>
          <w:sz w:val="14"/>
          <w:szCs w:val="14"/>
          <w:color w:val="auto"/>
        </w:rPr>
        <w:t>INSTRUCTIONS,</w:t>
      </w:r>
    </w:p>
    <w:p>
      <w:pPr>
        <w:spacing w:after="0" w:line="1" w:lineRule="exact"/>
        <w:rPr>
          <w:sz w:val="20"/>
          <w:szCs w:val="20"/>
          <w:color w:val="auto"/>
        </w:rPr>
      </w:pPr>
    </w:p>
    <w:p>
      <w:pPr>
        <w:jc w:val="center"/>
        <w:ind w:left="1360"/>
        <w:spacing w:after="0"/>
        <w:rPr>
          <w:sz w:val="20"/>
          <w:szCs w:val="20"/>
          <w:color w:val="auto"/>
        </w:rPr>
      </w:pPr>
      <w:r>
        <w:rPr>
          <w:rFonts w:ascii="Times New Roman" w:cs="Times New Roman" w:eastAsia="Times New Roman" w:hAnsi="Times New Roman"/>
          <w:sz w:val="14"/>
          <w:szCs w:val="14"/>
          <w:color w:val="auto"/>
        </w:rPr>
        <w:t>IF RELYING ON RULE 10B5-1</w:t>
      </w:r>
    </w:p>
    <w:p>
      <w:pPr>
        <w:spacing w:after="0" w:line="20" w:lineRule="exact"/>
        <w:rPr>
          <w:sz w:val="20"/>
          <w:szCs w:val="20"/>
          <w:color w:val="auto"/>
        </w:rPr>
      </w:pPr>
      <w:r>
        <w:rPr>
          <w:sz w:val="20"/>
          <w:szCs w:val="20"/>
          <w:color w:val="auto"/>
        </w:rPr>
        <w:br w:type="column"/>
      </w:r>
    </w:p>
    <w:p>
      <w:pPr>
        <w:ind w:left="3140"/>
        <w:spacing w:after="0"/>
        <w:rPr>
          <w:sz w:val="20"/>
          <w:szCs w:val="20"/>
          <w:color w:val="auto"/>
        </w:rPr>
      </w:pPr>
      <w:r>
        <w:rPr>
          <w:rFonts w:ascii="Times New Roman" w:cs="Times New Roman" w:eastAsia="Times New Roman" w:hAnsi="Times New Roman"/>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1028065</wp:posOffset>
            </wp:positionH>
            <wp:positionV relativeFrom="paragraph">
              <wp:posOffset>-101600</wp:posOffset>
            </wp:positionV>
            <wp:extent cx="252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center"/>
        <w:ind w:right="1080"/>
        <w:spacing w:after="0" w:line="300" w:lineRule="auto"/>
        <w:rPr>
          <w:sz w:val="20"/>
          <w:szCs w:val="20"/>
          <w:color w:val="auto"/>
        </w:rPr>
      </w:pPr>
      <w:r>
        <w:rPr>
          <w:rFonts w:ascii="Times New Roman" w:cs="Times New Roman" w:eastAsia="Times New Roman" w:hAnsi="Times New Roman"/>
          <w:sz w:val="16"/>
          <w:szCs w:val="16"/>
          <w:i w:val="1"/>
          <w:iCs w:val="1"/>
          <w:color w:val="auto"/>
        </w:rPr>
        <w:t>The notice shall be signed by the person for whose account the securities are to be sold. At least one copy of the notice shall be manually signed. Any copies not manually signed shall bear typed or printed signatures.</w:t>
      </w:r>
    </w:p>
    <w:p>
      <w:pPr>
        <w:spacing w:after="0" w:line="199" w:lineRule="exact"/>
        <w:rPr>
          <w:sz w:val="20"/>
          <w:szCs w:val="20"/>
          <w:color w:val="auto"/>
        </w:rPr>
      </w:pPr>
    </w:p>
    <w:p>
      <w:pPr>
        <w:sectPr>
          <w:pgSz w:w="11900" w:h="16838" w:orient="portrait"/>
          <w:cols w:equalWidth="0" w:num="2">
            <w:col w:w="4260" w:space="720"/>
            <w:col w:w="6440"/>
          </w:cols>
          <w:pgMar w:left="240" w:top="597"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-151765</wp:posOffset>
            </wp:positionV>
            <wp:extent cx="7250430" cy="1841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184150"/>
                    </a:xfrm>
                    <a:prstGeom prst="rect">
                      <a:avLst/>
                    </a:prstGeom>
                    <a:noFill/>
                  </pic:spPr>
                </pic:pic>
              </a:graphicData>
            </a:graphic>
          </wp:anchor>
        </w:drawing>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9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2)"/>
      <w:numFmt w:val="lowerLetter"/>
      <w:start w:val="2"/>
    </w:lvl>
  </w:abstractNum>
  <w:abstractNum w:abstractNumId="1">
    <w:nsid w:val="66334873"/>
    <w:multiLevelType w:val="hybridMultilevel"/>
    <w:lvl w:ilvl="0">
      <w:lvlJc w:val="left"/>
      <w:lvlText w:val="%1."/>
      <w:numFmt w:val="decimal"/>
      <w:start w:val="3"/>
    </w:lvl>
    <w:lvl w:ilvl="1">
      <w:lvlJc w:val="left"/>
      <w:lvlText w:val="(%2)"/>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2019-12-16T08:04:58Z</dcterms:created>
  <dcterms:modified xsi:type="dcterms:W3CDTF">2019-12-16T08:04:58Z</dcterms:modified>
</cp:coreProperties>
</file>