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25)*</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MARCH 9,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244"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tbl>
      <w:tblPr>
        <w:tblLayout w:type="fixed"/>
        <w:tblInd w:w="740" w:type="dxa"/>
        <w:tblCellMar>
          <w:top w:w="0" w:type="dxa"/>
          <w:left w:w="0" w:type="dxa"/>
          <w:bottom w:w="0" w:type="dxa"/>
          <w:right w:w="0" w:type="dxa"/>
        </w:tblCellMar>
      </w:tblPr>
      <w:tr>
        <w:trPr>
          <w:trHeight w:val="203"/>
        </w:trPr>
        <w:tc>
          <w:tcPr>
            <w:tcW w:w="25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1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1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 L.L.C.</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4,229,612+ shares (12.4%)</w:t>
            </w:r>
          </w:p>
        </w:tc>
      </w:tr>
      <w:tr>
        <w:trPr>
          <w:trHeight w:val="405"/>
        </w:trPr>
        <w:tc>
          <w:tcPr>
            <w:tcW w:w="25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40,260+ (includes 200+ shares</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wife and 40,000+</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405"/>
        </w:trPr>
        <w:tc>
          <w:tcPr>
            <w:tcW w:w="25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 40,000+</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Gerald E.</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Boman has the right to</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25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405"/>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0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1"/>
              </w:rPr>
              <w:t>SHARES</w:t>
            </w:r>
            <w:r>
              <w:rPr>
                <w:rFonts w:ascii="Courier New" w:cs="Courier New" w:eastAsia="Courier New" w:hAnsi="Courier New"/>
                <w:sz w:val="12"/>
                <w:szCs w:val="12"/>
                <w:color w:val="auto"/>
                <w:w w:val="71"/>
              </w:rPr>
              <w:t>----------------------------------------------------------</w:t>
            </w:r>
          </w:p>
        </w:tc>
        <w:tc>
          <w:tcPr>
            <w:tcW w:w="312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(8)</w:t>
            </w: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Shared Voting Power</w:t>
            </w:r>
          </w:p>
        </w:tc>
        <w:tc>
          <w:tcPr>
            <w:tcW w:w="312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0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12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20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1"/>
              </w:rPr>
              <w:t>PERSON</w:t>
            </w:r>
            <w:r>
              <w:rPr>
                <w:rFonts w:ascii="Courier New" w:cs="Courier New" w:eastAsia="Courier New" w:hAnsi="Courier New"/>
                <w:sz w:val="12"/>
                <w:szCs w:val="12"/>
                <w:color w:val="auto"/>
                <w:w w:val="71"/>
              </w:rPr>
              <w:t>----------------------------------------------------------</w:t>
            </w:r>
          </w:p>
        </w:tc>
        <w:tc>
          <w:tcPr>
            <w:tcW w:w="3120" w:type="dxa"/>
            <w:vAlign w:val="bottom"/>
          </w:tcPr>
          <w:p>
            <w:pPr>
              <w:spacing w:after="0"/>
              <w:rPr>
                <w:sz w:val="17"/>
                <w:szCs w:val="17"/>
                <w:color w:val="auto"/>
              </w:rPr>
            </w:pPr>
          </w:p>
        </w:tc>
      </w:tr>
      <w:tr>
        <w:trPr>
          <w:trHeight w:val="203"/>
        </w:trPr>
        <w:tc>
          <w:tcPr>
            <w:tcW w:w="25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(9)</w:t>
            </w: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540" w:type="dxa"/>
            <w:vAlign w:val="bottom"/>
          </w:tcPr>
          <w:p>
            <w:pPr>
              <w:spacing w:after="0"/>
              <w:rPr>
                <w:sz w:val="17"/>
                <w:szCs w:val="17"/>
                <w:color w:val="auto"/>
              </w:rPr>
            </w:pP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1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 L.L.C.</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4,229,612+ shares (12.4%)</w:t>
            </w:r>
          </w:p>
        </w:tc>
      </w:tr>
      <w:tr>
        <w:trPr>
          <w:trHeight w:val="405"/>
        </w:trPr>
        <w:tc>
          <w:tcPr>
            <w:tcW w:w="25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w w:val="97"/>
              </w:rPr>
              <w:t>40,260+ (includes 200+ shares</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wife and 40,000+</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405"/>
        </w:trPr>
        <w:tc>
          <w:tcPr>
            <w:tcW w:w="25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 40,000+</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Gerald E.</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Boman has the right to</w:t>
            </w:r>
          </w:p>
        </w:tc>
      </w:tr>
      <w:tr>
        <w:trPr>
          <w:trHeight w:val="203"/>
        </w:trPr>
        <w:tc>
          <w:tcPr>
            <w:tcW w:w="2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25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4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1"/>
              </w:rPr>
              <w:t>WITH</w:t>
            </w:r>
            <w:r>
              <w:rPr>
                <w:rFonts w:ascii="Courier New" w:cs="Courier New" w:eastAsia="Courier New" w:hAnsi="Courier New"/>
                <w:sz w:val="12"/>
                <w:szCs w:val="12"/>
                <w:color w:val="auto"/>
                <w:w w:val="71"/>
              </w:rPr>
              <w:t>----------------------------------------------------------</w:t>
            </w:r>
          </w:p>
        </w:tc>
        <w:tc>
          <w:tcPr>
            <w:tcW w:w="3120" w:type="dxa"/>
            <w:vAlign w:val="bottom"/>
          </w:tcPr>
          <w:p>
            <w:pPr>
              <w:spacing w:after="0"/>
              <w:rPr>
                <w:sz w:val="17"/>
                <w:szCs w:val="17"/>
                <w:color w:val="auto"/>
              </w:rPr>
            </w:pPr>
          </w:p>
        </w:tc>
      </w:tr>
      <w:tr>
        <w:trPr>
          <w:trHeight w:val="203"/>
        </w:trPr>
        <w:tc>
          <w:tcPr>
            <w:tcW w:w="25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w:t>
            </w: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540" w:type="dxa"/>
            <w:vAlign w:val="bottom"/>
          </w:tcPr>
          <w:p>
            <w:pPr>
              <w:spacing w:after="0"/>
              <w:rPr>
                <w:sz w:val="17"/>
                <w:szCs w:val="17"/>
                <w:color w:val="auto"/>
              </w:rPr>
            </w:pPr>
          </w:p>
        </w:tc>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1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220" w:right="2839" w:hanging="212"/>
        <w:spacing w:after="0" w:line="235"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w:t>
      </w:r>
    </w:p>
    <w:p>
      <w:pPr>
        <w:ind w:left="960"/>
        <w:spacing w:after="0" w:line="238" w:lineRule="auto"/>
        <w:tabs>
          <w:tab w:leader="none" w:pos="810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152,200 shares of Common Stock as a result of the sale by HCP on March 9, 2004 of 82,200 shares of Common Stock through a broker pursuant to the Rule 10b5-1 Trading Plan (the "TRADING PLAN") with Bessemer Trust Company of Florida and the sale by HCP on March 10, 2004 of 70,000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March 9, 2004, HCP sold 82,200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$2,688,665 or an average price per share of $32.7088 and on March 10,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70,000 shares of Common Stock through a broker pursuant to the Trading Plan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an approximate purchase price of $2,159,199 or an average price per share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$30.8457.</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4,229,612+ shares of Common Stock, which represent approximately 12.4%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2839" w:hanging="212"/>
        <w:spacing w:after="0" w:line="235"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respect to 4,229,612+ shares of Common Stock of which HCP is the beneficial owner. A majority of the Individual Trustees together with the Corporate Trustee have sole dispositive power with respect to the 4,229,612+ shares of Common Stock of which HCP is the beneficial owner, except that disposition of all or substantially all of those shares requires the unanimous approval of all members of HCP.</w:t>
      </w:r>
    </w:p>
    <w:p>
      <w:pPr>
        <w:spacing w:after="0" w:line="210" w:lineRule="exact"/>
        <w:rPr>
          <w:sz w:val="20"/>
          <w:szCs w:val="20"/>
          <w:color w:val="auto"/>
        </w:rPr>
      </w:pPr>
    </w:p>
    <w:p>
      <w:pPr>
        <w:ind w:left="960" w:right="1999" w:hanging="952"/>
        <w:spacing w:after="0" w:line="268"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25,000 shares of Common Stock by HCP on March 5, 2004, as reported on Schedule 13D (Amendment No. 24), (iii) the sale of 46,100 shares of Common Stock by HCP on March 4, 2004, as reported on Schedule 13D (Amendment No. 23), (iv) the sale of 24,000 shares of Common Stock by HCP on January 26, 2004, as reported on Schedule 13D (Amendment No.</w:t>
      </w:r>
    </w:p>
    <w:p>
      <w:pPr>
        <w:spacing w:after="0" w:line="1" w:lineRule="exact"/>
        <w:rPr>
          <w:rFonts w:ascii="Courier New" w:cs="Courier New" w:eastAsia="Courier New" w:hAnsi="Courier New"/>
          <w:sz w:val="16"/>
          <w:szCs w:val="16"/>
          <w:color w:val="auto"/>
        </w:rPr>
      </w:pP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 (v) the sale of an aggregate of 117,300 shares of Common Stock by HCP during the period from January 21, 2004 through January 23, 2004, as reported on Schedule 13D (Amendment No. 20), (vi) the sale of an aggregate of 119,800 shares of Common Stock by HCP during the period from January 15, 2004 through January 20, 2004, as reported on Schedule 13D (Amendment No. 19), (vii) the sale of an aggregate of 106,000 shares of Common Stock by HCP on January 13, 2004 and January 14, 2004, as reported on Schedule 13D (Amendment No. 18), and (viii) the sale of an aggregate of 46,000 shares of Common Stock by HCP during the period from January 6, 2004 through January 12, 2004, as reported on Schedule 13D (Amendment No. 17); none of HCP, John V. Hanson, Mary Joan Boman or Paul D. Hanson has had any transactions in Common Stock during the past 60 days.</w:t>
      </w:r>
    </w:p>
    <w:p>
      <w:pPr>
        <w:spacing w:after="0" w:line="201"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On February 12, 2004, HCP entered into the Trading Plan with Bessemer Trust Company. HCP intends to sell up to 2,500,000 shares of Common Stock at a minimum price of $30.00 per share pursuant to the Trading Plan. The maximum number of shares of Common Stock that may be sold under the Trading Plan and the minimum price at which each share of Common Stock were adjusted automatically on a proportionate basis to take into account a 2 for 1 split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2839" w:hanging="212"/>
        <w:spacing w:after="0" w:line="235"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5000" w:type="dxa"/>
            <w:vAlign w:val="bottom"/>
          </w:tcPr>
          <w:p>
            <w:pPr>
              <w:ind w:left="9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6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March 11, 2004</w:t>
            </w:r>
          </w:p>
        </w:tc>
        <w:tc>
          <w:tcPr>
            <w:tcW w:w="5000" w:type="dxa"/>
            <w:vAlign w:val="bottom"/>
          </w:tcPr>
          <w:p>
            <w:pPr>
              <w:ind w:left="9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(Date)</w:t>
            </w:r>
          </w:p>
        </w:tc>
        <w:tc>
          <w:tcPr>
            <w:tcW w:w="5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6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March 11, 2004</w:t>
            </w:r>
          </w:p>
        </w:tc>
        <w:tc>
          <w:tcPr>
            <w:tcW w:w="5000" w:type="dxa"/>
            <w:vAlign w:val="bottom"/>
          </w:tcPr>
          <w:p>
            <w:pPr>
              <w:ind w:left="9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(Date)</w:t>
            </w:r>
          </w:p>
        </w:tc>
        <w:tc>
          <w:tcPr>
            <w:tcW w:w="5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64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6"/>
              </w:rPr>
              <w:t>March 11, 2004</w:t>
            </w:r>
          </w:p>
        </w:tc>
        <w:tc>
          <w:tcPr>
            <w:tcW w:w="5000" w:type="dxa"/>
            <w:vAlign w:val="bottom"/>
          </w:tcPr>
          <w:p>
            <w:pPr>
              <w:ind w:left="9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0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5"/>
              </w:rPr>
              <w:t>(Date)</w:t>
            </w:r>
          </w:p>
        </w:tc>
        <w:tc>
          <w:tcPr>
            <w:tcW w:w="5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11,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11,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11,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decimal"/>
      <w:start w:val="13"/>
    </w:lvl>
  </w:abstractNum>
  <w:abstractNum w:abstractNumId="10">
    <w:nsid w:val="109CF92E"/>
    <w:multiLevelType w:val="hybridMultilevel"/>
    <w:lvl w:ilvl="0">
      <w:lvlJc w:val="left"/>
      <w:lvlText w:val="(%1)"/>
      <w:numFmt w:val="decimal"/>
      <w:start w:val="14"/>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2019-12-13T08:12:24Z</dcterms:created>
  <dcterms:modified xsi:type="dcterms:W3CDTF">2019-12-13T08:12:24Z</dcterms:modified>
</cp:coreProperties>
</file>