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Happe Michael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CEO &amp;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01/19/2016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BE IT KNOWN, that Michael J. Happe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14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18</w:t>
      </w:r>
      <w:r>
        <w:rPr>
          <w:rFonts w:ascii="Arial" w:cs="Arial" w:eastAsia="Arial" w:hAnsi="Arial"/>
          <w:sz w:val="22"/>
          <w:szCs w:val="22"/>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January, 2016.</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J. Happe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280" w:firstLine="348"/>
        <w:spacing w:after="0" w:line="212" w:lineRule="auto"/>
        <w:rPr>
          <w:sz w:val="20"/>
          <w:szCs w:val="20"/>
          <w:color w:val="auto"/>
        </w:rPr>
      </w:pPr>
      <w:r>
        <w:rPr>
          <w:rFonts w:ascii="Arial" w:cs="Arial" w:eastAsia="Arial" w:hAnsi="Arial"/>
          <w:sz w:val="18"/>
          <w:szCs w:val="18"/>
          <w:color w:val="auto"/>
        </w:rPr>
        <w:t>The foregoing instrument was acknowledged by me this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2016, by Michael J. Happe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35444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54445" cy="56578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82452"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2019-12-05T12:23:13Z</dcterms:created>
  <dcterms:modified xsi:type="dcterms:W3CDTF">2019-12-05T12:23:13Z</dcterms:modified>
</cp:coreProperties>
</file>