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1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CHIUSANO ROBERT M</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9"/>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80"/>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05/31/2012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Winnebago</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480</w:t>
            </w:r>
            <w:r>
              <w:rPr>
                <w:rFonts w:ascii="Arial" w:cs="Arial" w:eastAsia="Arial" w:hAnsi="Arial"/>
                <w:sz w:val="22"/>
                <w:szCs w:val="22"/>
                <w:color w:val="008000"/>
                <w:vertAlign w:val="superscript"/>
              </w:rPr>
              <w:t>(2)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line="349" w:lineRule="exact"/>
              <w:rPr>
                <w:sz w:val="20"/>
                <w:szCs w:val="20"/>
                <w:color w:val="auto"/>
              </w:rPr>
            </w:pPr>
            <w:r>
              <w:rPr>
                <w:rFonts w:ascii="Arial" w:cs="Arial" w:eastAsia="Arial" w:hAnsi="Arial"/>
                <w:sz w:val="34"/>
                <w:szCs w:val="34"/>
                <w:color w:val="0000FF"/>
                <w:w w:val="93"/>
                <w:vertAlign w:val="subscript"/>
              </w:rPr>
              <w:t>480</w:t>
            </w:r>
            <w:r>
              <w:rPr>
                <w:rFonts w:ascii="Arial" w:cs="Arial" w:eastAsia="Arial" w:hAnsi="Arial"/>
                <w:sz w:val="11"/>
                <w:szCs w:val="11"/>
                <w:color w:val="008000"/>
                <w:w w:val="93"/>
              </w:rPr>
              <w:t>(2)</w:t>
            </w:r>
          </w:p>
        </w:tc>
        <w:tc>
          <w:tcPr>
            <w:tcW w:w="720" w:type="dxa"/>
            <w:vAlign w:val="bottom"/>
          </w:tcPr>
          <w:p>
            <w:pPr>
              <w:spacing w:after="0"/>
              <w:rPr>
                <w:sz w:val="16"/>
                <w:szCs w:val="16"/>
                <w:color w:val="auto"/>
              </w:rPr>
            </w:pPr>
          </w:p>
        </w:tc>
        <w:tc>
          <w:tcPr>
            <w:tcW w:w="980" w:type="dxa"/>
            <w:vAlign w:val="bottom"/>
            <w:vMerge w:val="restart"/>
          </w:tcPr>
          <w:p>
            <w:pPr>
              <w:ind w:left="240"/>
              <w:spacing w:after="0"/>
              <w:rPr>
                <w:sz w:val="20"/>
                <w:szCs w:val="20"/>
                <w:color w:val="auto"/>
              </w:rPr>
            </w:pPr>
            <w:r>
              <w:rPr>
                <w:rFonts w:ascii="Arial" w:cs="Arial" w:eastAsia="Arial" w:hAnsi="Arial"/>
                <w:sz w:val="13"/>
                <w:szCs w:val="13"/>
                <w:color w:val="0000FF"/>
              </w:rPr>
              <w:t>17,407</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05/31/2012</w:t>
            </w:r>
          </w:p>
        </w:tc>
        <w:tc>
          <w:tcPr>
            <w:tcW w:w="11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8.9</w:t>
            </w:r>
          </w:p>
        </w:tc>
        <w:tc>
          <w:tcPr>
            <w:tcW w:w="98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320" w:firstLine="8"/>
        <w:spacing w:after="0" w:line="255"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are accrued under the Winnebago Industries, Inc. Directors Deferred Compensation Plan and are to be settled 100% in Winnebago common stock upon the earliest of the following events: reporting person's termination of service as a director, death, disability or a "change in the effective control of the Company" as defined in the Plan pursuant to an election made by reporting person on 12/14/2011.</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by reporting person on the transaction date.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w:t>
      </w:r>
    </w:p>
    <w:p>
      <w:pPr>
        <w:spacing w:after="0" w:line="8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-6985</wp:posOffset>
            </wp:positionV>
            <wp:extent cx="134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Winnebago Industrties, Inc.</w:t>
      </w:r>
      <w:r>
        <w:rPr>
          <w:sz w:val="20"/>
          <w:szCs w:val="20"/>
          <w:color w:val="auto"/>
        </w:rPr>
        <w:tab/>
      </w:r>
      <w:r>
        <w:rPr>
          <w:rFonts w:ascii="Arial" w:cs="Arial" w:eastAsia="Arial" w:hAnsi="Arial"/>
          <w:sz w:val="15"/>
          <w:szCs w:val="15"/>
          <w:color w:val="0000FF"/>
        </w:rPr>
        <w:t>06/04/2012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958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89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107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5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6" w:lineRule="exact"/>
        <w:rPr>
          <w:sz w:val="20"/>
          <w:szCs w:val="20"/>
          <w:color w:val="auto"/>
        </w:rPr>
      </w:pPr>
    </w:p>
    <w:p>
      <w:pPr>
        <w:jc w:val="both"/>
        <w:ind w:firstLine="646"/>
        <w:spacing w:after="0" w:line="325" w:lineRule="auto"/>
        <w:rPr>
          <w:sz w:val="20"/>
          <w:szCs w:val="20"/>
          <w:color w:val="auto"/>
        </w:rPr>
      </w:pPr>
      <w:r>
        <w:rPr>
          <w:rFonts w:ascii="Arial" w:cs="Arial" w:eastAsia="Arial" w:hAnsi="Arial"/>
          <w:sz w:val="18"/>
          <w:szCs w:val="18"/>
          <w:color w:val="auto"/>
        </w:rPr>
        <w:t>BE IT KNOWN, that Robert M. Chiusano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10"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4th day of June, 2012.</w:t>
      </w:r>
    </w:p>
    <w:p>
      <w:pPr>
        <w:spacing w:after="0" w:line="30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Robert M. Chiusano</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)ss:</w:t>
      </w:r>
    </w:p>
    <w:p>
      <w:pPr>
        <w:spacing w:after="0" w:line="66" w:lineRule="exact"/>
        <w:rPr>
          <w:sz w:val="20"/>
          <w:szCs w:val="20"/>
          <w:color w:val="auto"/>
        </w:rPr>
      </w:pPr>
    </w:p>
    <w:p>
      <w:pPr>
        <w:sectPr>
          <w:pgSz w:w="11900" w:h="16838" w:orient="portrait"/>
          <w:cols w:equalWidth="0" w:num="2">
            <w:col w:w="1340" w:space="720"/>
            <w:col w:w="9360"/>
          </w:cols>
          <w:pgMar w:left="240" w:top="1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09" w:lineRule="exact"/>
        <w:rPr>
          <w:sz w:val="20"/>
          <w:szCs w:val="20"/>
          <w:color w:val="auto"/>
        </w:rPr>
      </w:pPr>
    </w:p>
    <w:p>
      <w:pPr>
        <w:ind w:right="20" w:firstLine="646"/>
        <w:spacing w:after="0" w:line="276" w:lineRule="auto"/>
        <w:rPr>
          <w:sz w:val="20"/>
          <w:szCs w:val="20"/>
          <w:color w:val="auto"/>
        </w:rPr>
      </w:pPr>
      <w:r>
        <w:rPr>
          <w:rFonts w:ascii="Arial" w:cs="Arial" w:eastAsia="Arial" w:hAnsi="Arial"/>
          <w:sz w:val="18"/>
          <w:szCs w:val="18"/>
          <w:color w:val="auto"/>
        </w:rPr>
        <w:t>The foregoing instrument was acknowledged by me this 4th day of June, 2012, by Robert M. Chiusano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914525" cy="649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14525" cy="649605"/>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247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-19685</wp:posOffset>
            </wp:positionV>
            <wp:extent cx="612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2775" cy="8255"/>
                    </a:xfrm>
                    <a:prstGeom prst="rect">
                      <a:avLst/>
                    </a:prstGeom>
                    <a:noFill/>
                  </pic:spPr>
                </pic:pic>
              </a:graphicData>
            </a:graphic>
          </wp:anchor>
        </w:drawing>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1915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2019-12-16T08:05:48Z</dcterms:created>
  <dcterms:modified xsi:type="dcterms:W3CDTF">2019-12-16T08:05:48Z</dcterms:modified>
</cp:coreProperties>
</file>