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ind w:right="50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May 1, 2026, Winnebago Industries, Inc. (the “Company”) announced the appointment of Emily R. Silver to its Board of Directors (“Board”) effective May 1, 2026.</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Ms. Silver is senior vice president, chief marketing, e-commerce and athlete experience officer of DICK’S Sporting Goods, a sporting goods retailer that sells sports equipment, athletic apparel, footwear and outdoor products, a position she has held since joining the company in April 2023. Prior to this role, Ms. Silver spent 16 years at PepsiCo, a global food and beverage company, holding several roles with increasing scope and complexity. Most recently, she served as senior vice president of portfolio marketing.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Ms. Silver will be a Class I director and will serve on the Human Resources Committee and the Technology and Innovation Committee.</w:t>
      </w:r>
    </w:p>
    <w:p>
      <w:pPr>
        <w:spacing w:after="0" w:line="24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Ms. Silver will be compensated in accordance with the Company’s standard compensation policies and practices for the Board, the components of which were disclosed in the Company’s proxy statement for its 2025 annual meeting of shareholders filed with the Securities and Exchange Commission on November 4, 2025, in the section titled “Director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There are no transactions or relationships between the Company and Ms. Silver that are reportable under Item 404(a)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Ms. Silver is expected to stand for election to the Board at the 2026 annual meeting of shareholders.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May 1, 2026, the Company issued a press release announcing the appointment of Ms. Silver to the Board as described above under Item 5.02. A copy of the news release is furnished as Exhibit 99.1 and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5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May 1, 2026</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r>
      <w:tr>
        <w:trPr>
          <w:trHeight w:val="235"/>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8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560" w:type="dxa"/>
            <w:vAlign w:val="bottom"/>
            <w:gridSpan w:val="2"/>
          </w:tcPr>
          <w:p>
            <w:pPr>
              <w:ind w:left="10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080" w:type="dxa"/>
            <w:vAlign w:val="bottom"/>
          </w:tcPr>
          <w:p>
            <w:pPr>
              <w:ind w:left="160"/>
              <w:spacing w:after="0"/>
              <w:rPr>
                <w:sz w:val="20"/>
                <w:szCs w:val="20"/>
                <w:color w:val="auto"/>
              </w:rPr>
            </w:pPr>
            <w:r>
              <w:rPr>
                <w:rFonts w:ascii="Arial" w:cs="Arial" w:eastAsia="Arial" w:hAnsi="Arial"/>
                <w:sz w:val="16"/>
                <w:szCs w:val="16"/>
                <w:color w:val="auto"/>
              </w:rPr>
              <w:t>May 1, 2026</w:t>
            </w:r>
          </w:p>
        </w:tc>
        <w:tc>
          <w:tcPr>
            <w:tcW w:w="1840" w:type="dxa"/>
            <w:vAlign w:val="bottom"/>
          </w:tcPr>
          <w:p>
            <w:pPr>
              <w:ind w:left="102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40" w:type="dxa"/>
            <w:vAlign w:val="bottom"/>
          </w:tcPr>
          <w:p>
            <w:pPr>
              <w:ind w:left="102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40" w:type="dxa"/>
            <w:vAlign w:val="bottom"/>
            <w:vMerge w:val="restart"/>
          </w:tcPr>
          <w:p>
            <w:pPr>
              <w:ind w:left="102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 Chief Legal Officer, Corporate Secretary and Corporate</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5"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16116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540"/>
        <w:spacing w:after="0"/>
        <w:rPr>
          <w:sz w:val="20"/>
          <w:szCs w:val="20"/>
          <w:color w:val="auto"/>
        </w:rPr>
      </w:pPr>
      <w:r>
        <w:rPr>
          <w:rFonts w:ascii="Arial" w:cs="Arial" w:eastAsia="Arial" w:hAnsi="Arial"/>
          <w:sz w:val="25"/>
          <w:szCs w:val="25"/>
          <w:b w:val="1"/>
          <w:bCs w:val="1"/>
          <w:i w:val="1"/>
          <w:iCs w:val="1"/>
          <w:color w:val="auto"/>
        </w:rPr>
        <w:t>Press Release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222222"/>
        </w:rPr>
        <w:t>FOR IMMEDIATE RELEASE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22222"/>
        </w:rPr>
        <w:t>Winnebago Industries Appoints Emily Silver to Board of Directors</w:t>
      </w:r>
    </w:p>
    <w:p>
      <w:pPr>
        <w:spacing w:after="0" w:line="348" w:lineRule="exact"/>
        <w:rPr>
          <w:sz w:val="20"/>
          <w:szCs w:val="20"/>
          <w:color w:val="auto"/>
        </w:rPr>
      </w:pPr>
    </w:p>
    <w:p>
      <w:pPr>
        <w:ind w:right="100"/>
        <w:spacing w:after="0" w:line="263" w:lineRule="auto"/>
        <w:rPr>
          <w:sz w:val="20"/>
          <w:szCs w:val="20"/>
          <w:color w:val="auto"/>
        </w:rPr>
      </w:pPr>
      <w:r>
        <w:rPr>
          <w:rFonts w:ascii="Arial" w:cs="Arial" w:eastAsia="Arial" w:hAnsi="Arial"/>
          <w:sz w:val="20"/>
          <w:szCs w:val="20"/>
          <w:b w:val="1"/>
          <w:bCs w:val="1"/>
          <w:color w:val="222222"/>
        </w:rPr>
        <w:t xml:space="preserve">Eden Prairie, Minn., May 1, 2026 </w:t>
      </w:r>
      <w:r>
        <w:rPr>
          <w:rFonts w:ascii="Arial" w:cs="Arial" w:eastAsia="Arial" w:hAnsi="Arial"/>
          <w:sz w:val="20"/>
          <w:szCs w:val="20"/>
          <w:color w:val="222222"/>
        </w:rPr>
        <w:t>–</w:t>
      </w:r>
      <w:r>
        <w:rPr>
          <w:rFonts w:ascii="Arial" w:cs="Arial" w:eastAsia="Arial" w:hAnsi="Arial"/>
          <w:sz w:val="20"/>
          <w:szCs w:val="20"/>
          <w:b w:val="1"/>
          <w:bCs w:val="1"/>
          <w:color w:val="222222"/>
        </w:rPr>
        <w:t xml:space="preserve"> </w:t>
      </w:r>
      <w:r>
        <w:rPr>
          <w:rFonts w:ascii="Arial" w:cs="Arial" w:eastAsia="Arial" w:hAnsi="Arial"/>
          <w:sz w:val="20"/>
          <w:szCs w:val="20"/>
          <w:color w:val="000000"/>
        </w:rPr>
        <w:t>Winnebago Industries, Inc. (NYSE: WGO), a leading manufacturer of premium outdoor</w:t>
      </w:r>
      <w:r>
        <w:rPr>
          <w:rFonts w:ascii="Arial" w:cs="Arial" w:eastAsia="Arial" w:hAnsi="Arial"/>
          <w:sz w:val="20"/>
          <w:szCs w:val="20"/>
          <w:b w:val="1"/>
          <w:bCs w:val="1"/>
          <w:color w:val="222222"/>
        </w:rPr>
        <w:t xml:space="preserve"> </w:t>
      </w:r>
      <w:r>
        <w:rPr>
          <w:rFonts w:ascii="Arial" w:cs="Arial" w:eastAsia="Arial" w:hAnsi="Arial"/>
          <w:sz w:val="20"/>
          <w:szCs w:val="20"/>
          <w:color w:val="000000"/>
        </w:rPr>
        <w:t>recreation products, today announced the appointment of Emily Silver to its board of directors, effective May 1, 2026. Ms. Silver will serve as an independent director and as a member of the technology and human resources committees.</w:t>
      </w:r>
    </w:p>
    <w:p>
      <w:pPr>
        <w:spacing w:after="0" w:line="380" w:lineRule="exact"/>
        <w:rPr>
          <w:sz w:val="20"/>
          <w:szCs w:val="20"/>
          <w:color w:val="auto"/>
        </w:rPr>
      </w:pPr>
    </w:p>
    <w:p>
      <w:pPr>
        <w:jc w:val="both"/>
        <w:ind w:right="520"/>
        <w:spacing w:after="0" w:line="282" w:lineRule="auto"/>
        <w:rPr>
          <w:sz w:val="20"/>
          <w:szCs w:val="20"/>
          <w:color w:val="auto"/>
        </w:rPr>
      </w:pPr>
      <w:r>
        <w:rPr>
          <w:rFonts w:ascii="Arial" w:cs="Arial" w:eastAsia="Arial" w:hAnsi="Arial"/>
          <w:sz w:val="19"/>
          <w:szCs w:val="19"/>
          <w:color w:val="auto"/>
        </w:rPr>
        <w:t>Ms. Silver is senior vice president, chief marketing, e-commerce and athlete experience officer of DICK’S Sporting Goods, where she leads the company’s overall marketing strategy and e-commerce business. In addition to leading marketing and digital transformation, she oversees cross-functional athlete experience initiatives and the DICK’S Media Network.</w:t>
      </w:r>
    </w:p>
    <w:p>
      <w:pPr>
        <w:spacing w:after="0" w:line="350" w:lineRule="exact"/>
        <w:rPr>
          <w:sz w:val="20"/>
          <w:szCs w:val="20"/>
          <w:color w:val="auto"/>
        </w:rPr>
      </w:pPr>
    </w:p>
    <w:p>
      <w:pPr>
        <w:ind w:right="540"/>
        <w:spacing w:after="0" w:line="231" w:lineRule="auto"/>
        <w:rPr>
          <w:sz w:val="20"/>
          <w:szCs w:val="20"/>
          <w:color w:val="auto"/>
        </w:rPr>
      </w:pPr>
      <w:r>
        <w:rPr>
          <w:rFonts w:ascii="Arial" w:cs="Arial" w:eastAsia="Arial" w:hAnsi="Arial"/>
          <w:sz w:val="20"/>
          <w:szCs w:val="20"/>
          <w:color w:val="auto"/>
        </w:rPr>
        <w:t>“Emily brings a powerful blend of strategic thinking and marketing leadership to the board” said John Murabito, Winnebago Industries board chair. “Her perspectives on consumer insights, brand-led growth, and data-enabled decision making will meaningfully enhance the board’s capabilities as the company navigates dynamic times.”</w:t>
      </w:r>
    </w:p>
    <w:p>
      <w:pPr>
        <w:spacing w:after="0" w:line="362" w:lineRule="exact"/>
        <w:rPr>
          <w:sz w:val="20"/>
          <w:szCs w:val="20"/>
          <w:color w:val="auto"/>
        </w:rPr>
      </w:pPr>
    </w:p>
    <w:p>
      <w:pPr>
        <w:ind w:right="80"/>
        <w:spacing w:after="0" w:line="224" w:lineRule="auto"/>
        <w:rPr>
          <w:sz w:val="20"/>
          <w:szCs w:val="20"/>
          <w:color w:val="auto"/>
        </w:rPr>
      </w:pPr>
      <w:r>
        <w:rPr>
          <w:rFonts w:ascii="Arial" w:cs="Arial" w:eastAsia="Arial" w:hAnsi="Arial"/>
          <w:sz w:val="19"/>
          <w:szCs w:val="19"/>
          <w:color w:val="auto"/>
        </w:rPr>
        <w:t>Prior to joining DICK’S, Ms. Silver spent 16 years at PepsiCo where she held a variety of senior leadership roles with increasing responsibility and most recently served as senior vice president of portfolio marketing. Throughout her tenure, she developed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strong track record of driving brand strategy, innovation, analytics capabilities and commercial execution.</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“Emily is a proven leader with deep expertise in digital marketing, brand building and customer engagement, all of which are</w:t>
      </w:r>
    </w:p>
    <w:p>
      <w:pPr>
        <w:ind w:right="160"/>
        <w:spacing w:after="0" w:line="215" w:lineRule="auto"/>
        <w:rPr>
          <w:sz w:val="20"/>
          <w:szCs w:val="20"/>
          <w:color w:val="auto"/>
        </w:rPr>
      </w:pPr>
      <w:r>
        <w:rPr>
          <w:rFonts w:ascii="Arial" w:cs="Arial" w:eastAsia="Arial" w:hAnsi="Arial"/>
          <w:sz w:val="19"/>
          <w:szCs w:val="19"/>
          <w:color w:val="auto"/>
        </w:rPr>
        <w:t>critically important as we continue executing our long-term growth strategy,” said Michael Happe, president and chief executive officer of Winnebago Industries. “Her experience leading large-scale marketing and e-commerce transformations at iconic</w:t>
      </w:r>
    </w:p>
    <w:p>
      <w:pPr>
        <w:ind w:right="600"/>
        <w:spacing w:after="0" w:line="232" w:lineRule="auto"/>
        <w:rPr>
          <w:sz w:val="20"/>
          <w:szCs w:val="20"/>
          <w:color w:val="auto"/>
        </w:rPr>
      </w:pPr>
      <w:r>
        <w:rPr>
          <w:rFonts w:ascii="Arial" w:cs="Arial" w:eastAsia="Arial" w:hAnsi="Arial"/>
          <w:sz w:val="20"/>
          <w:szCs w:val="20"/>
          <w:color w:val="auto"/>
        </w:rPr>
        <w:t>consumer brands will be invaluable as we strengthen our connection with customers and unlock new growth opportunities across our outdoor recreation portfolio.”</w:t>
      </w:r>
    </w:p>
    <w:p>
      <w:pPr>
        <w:spacing w:after="0" w:line="361" w:lineRule="exact"/>
        <w:rPr>
          <w:sz w:val="20"/>
          <w:szCs w:val="20"/>
          <w:color w:val="auto"/>
        </w:rPr>
      </w:pPr>
    </w:p>
    <w:p>
      <w:pPr>
        <w:ind w:right="80"/>
        <w:spacing w:after="0" w:line="224" w:lineRule="auto"/>
        <w:rPr>
          <w:sz w:val="20"/>
          <w:szCs w:val="20"/>
          <w:color w:val="auto"/>
        </w:rPr>
      </w:pPr>
      <w:r>
        <w:rPr>
          <w:rFonts w:ascii="Arial" w:cs="Arial" w:eastAsia="Arial" w:hAnsi="Arial"/>
          <w:sz w:val="19"/>
          <w:szCs w:val="19"/>
          <w:color w:val="auto"/>
        </w:rPr>
        <w:t>“I am honored to join the board of Winnebago Industries at such an exciting time in its evolution,” said Ms. Silver. “The company has a strong portfolio of premium brands and a clear strategic vision, and I look forward to contributing my experience to help</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more people enjoy the benefits of time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With the appointment of Ms. Silver, the Winnebago Industries Board of Directors will consist of ten members.</w:t>
      </w:r>
    </w:p>
    <w:p>
      <w:pPr>
        <w:spacing w:after="0" w:line="6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Winnebago Industries</w:t>
      </w:r>
    </w:p>
    <w:p>
      <w:pPr>
        <w:spacing w:after="0" w:line="20"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 xml:space="preserve">Winnebago Industries, Inc. is a leading North American manufacturer of outdoor recreation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20"/>
          <w:szCs w:val="20"/>
          <w:u w:val="single" w:color="auto"/>
          <w:color w:val="0000FF"/>
        </w:rPr>
        <w:t>http://investor.wgo.net</w:t>
      </w:r>
      <w:r>
        <w:rPr>
          <w:rFonts w:ascii="Arial" w:cs="Arial" w:eastAsia="Arial" w:hAnsi="Arial"/>
          <w:sz w:val="20"/>
          <w:szCs w:val="20"/>
          <w:color w:val="auto"/>
          <w:highlight w:val="white"/>
        </w:rPr>
        <w: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Investors: Joan Ondala </w:t>
      </w:r>
      <w:r>
        <w:rPr>
          <w:rFonts w:ascii="Arial" w:cs="Arial" w:eastAsia="Arial" w:hAnsi="Arial"/>
          <w:sz w:val="20"/>
          <w:szCs w:val="20"/>
          <w:u w:val="single" w:color="auto"/>
          <w:color w:val="0000FF"/>
        </w:rPr>
        <w:t>ir@winnebagoind.com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Media: Daniel Sullivan </w:t>
      </w:r>
      <w:r>
        <w:rPr>
          <w:rFonts w:ascii="Arial" w:cs="Arial" w:eastAsia="Arial" w:hAnsi="Arial"/>
          <w:sz w:val="20"/>
          <w:szCs w:val="20"/>
          <w:u w:val="single" w:color="auto"/>
          <w:color w:val="0000FF"/>
        </w:rPr>
        <w:t>media@winnebagoind.com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2026-05-01T11:05:30Z</dcterms:created>
  <dcterms:modified xsi:type="dcterms:W3CDTF">2026-05-01T11:05:30Z</dcterms:modified>
</cp:coreProperties>
</file>