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Dummett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8"/>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8"/>
                <w:szCs w:val="18"/>
                <w:color w:val="0000FF"/>
                <w:w w:val="88"/>
              </w:rPr>
              <w:t>10/12/2015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151"/>
              <w:spacing w:after="0" w:line="324" w:lineRule="exact"/>
              <w:rPr>
                <w:sz w:val="20"/>
                <w:szCs w:val="20"/>
                <w:color w:val="auto"/>
              </w:rPr>
            </w:pPr>
            <w:r>
              <w:rPr>
                <w:rFonts w:ascii="Arial" w:cs="Arial" w:eastAsia="Arial" w:hAnsi="Arial"/>
                <w:sz w:val="35"/>
                <w:szCs w:val="35"/>
                <w:color w:val="0000FF"/>
                <w:w w:val="76"/>
                <w:vertAlign w:val="subscript"/>
              </w:rPr>
              <w:t>93</w:t>
            </w:r>
            <w:r>
              <w:rPr>
                <w:rFonts w:ascii="Arial" w:cs="Arial" w:eastAsia="Arial" w:hAnsi="Arial"/>
                <w:sz w:val="11"/>
                <w:szCs w:val="11"/>
                <w:color w:val="008000"/>
                <w:w w:val="76"/>
              </w:rPr>
              <w:t>(1)</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8"/>
              </w:rPr>
              <w:t>1,742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15,000</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16,742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ind w:left="171"/>
              <w:spacing w:after="0"/>
              <w:rPr>
                <w:sz w:val="20"/>
                <w:szCs w:val="20"/>
                <w:color w:val="auto"/>
              </w:rPr>
            </w:pPr>
            <w:r>
              <w:rPr>
                <w:rFonts w:ascii="Arial" w:cs="Arial" w:eastAsia="Arial" w:hAnsi="Arial"/>
                <w:sz w:val="18"/>
                <w:szCs w:val="18"/>
                <w:color w:val="0000FF"/>
                <w:w w:val="83"/>
              </w:rPr>
              <w:t>609</w:t>
            </w:r>
            <w:r>
              <w:rPr>
                <w:rFonts w:ascii="Arial" w:cs="Arial" w:eastAsia="Arial" w:hAnsi="Arial"/>
                <w:sz w:val="22"/>
                <w:szCs w:val="22"/>
                <w:color w:val="008000"/>
                <w:w w:val="83"/>
                <w:vertAlign w:val="superscript"/>
              </w:rPr>
              <w:t>(3)</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17,351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Pr>
          <w:p>
            <w:pPr>
              <w:jc w:val="center"/>
              <w:ind w:left="151"/>
              <w:spacing w:after="0"/>
              <w:rPr>
                <w:sz w:val="20"/>
                <w:szCs w:val="20"/>
                <w:color w:val="auto"/>
              </w:rPr>
            </w:pPr>
            <w:r>
              <w:rPr>
                <w:rFonts w:ascii="Arial" w:cs="Arial" w:eastAsia="Arial" w:hAnsi="Arial"/>
                <w:sz w:val="18"/>
                <w:szCs w:val="18"/>
                <w:color w:val="0000FF"/>
                <w:w w:val="86"/>
              </w:rPr>
              <w:t>198</w:t>
            </w:r>
          </w:p>
        </w:tc>
        <w:tc>
          <w:tcPr>
            <w:tcW w:w="34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17,153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under the Winnebago Industries, Inc. 2014 Omnibus Equity, Performance Awards, and Incentive Compensation Plan. Restricted shares vest in annual increments of one-third beginning 10/13/2016.</w:t>
      </w:r>
    </w:p>
    <w:p>
      <w:pPr>
        <w:spacing w:after="0" w:line="64" w:lineRule="exact"/>
        <w:rPr>
          <w:rFonts w:ascii="Arial" w:cs="Arial" w:eastAsia="Arial" w:hAnsi="Arial"/>
          <w:sz w:val="12"/>
          <w:szCs w:val="12"/>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8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2019-12-05T18:15:43Z</dcterms:created>
  <dcterms:modified xsi:type="dcterms:W3CDTF">2019-12-05T18:15:43Z</dcterms:modified>
</cp:coreProperties>
</file>