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16)*</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JANUARY 2,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120" w:hanging="843"/>
        <w:spacing w:after="0"/>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843"/>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960" w:hanging="952"/>
        <w:spacing w:after="0" w:line="238"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596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rPr>
                <w:sz w:val="17"/>
                <w:szCs w:val="17"/>
                <w:color w:val="auto"/>
              </w:rPr>
            </w:pP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5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5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Partners, L.L.C.</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2,675,106 shares (15.8%)</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owned by wife and</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20,000 shares which</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72,748 (includes</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26,535 shares owned by</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husband, Gerald E.</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Boman, and 20,000 shares</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has the right to</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42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54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540" w:type="dxa"/>
            <w:vAlign w:val="bottom"/>
          </w:tcPr>
          <w:p>
            <w:pPr>
              <w:spacing w:after="0"/>
              <w:rPr>
                <w:sz w:val="17"/>
                <w:szCs w:val="17"/>
                <w:color w:val="auto"/>
              </w:rPr>
            </w:pPr>
          </w:p>
        </w:tc>
      </w:tr>
      <w:tr>
        <w:trPr>
          <w:trHeight w:val="405"/>
        </w:trPr>
        <w:tc>
          <w:tcPr>
            <w:tcW w:w="174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7"/>
              </w:rPr>
              <w:t>EACH</w:t>
            </w:r>
          </w:p>
        </w:tc>
        <w:tc>
          <w:tcPr>
            <w:tcW w:w="342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tcPr>
          <w:p>
            <w:pPr>
              <w:spacing w:after="0"/>
              <w:rPr>
                <w:sz w:val="24"/>
                <w:szCs w:val="24"/>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2540" w:type="dxa"/>
            <w:vAlign w:val="bottom"/>
          </w:tcPr>
          <w:p>
            <w:pPr>
              <w:spacing w:after="0"/>
              <w:rPr>
                <w:sz w:val="17"/>
                <w:szCs w:val="17"/>
                <w:color w:val="auto"/>
              </w:rPr>
            </w:pPr>
          </w:p>
        </w:tc>
      </w:tr>
      <w:tr>
        <w:trPr>
          <w:trHeight w:val="203"/>
        </w:trPr>
        <w:tc>
          <w:tcPr>
            <w:tcW w:w="17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5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2,675,106 shares (15.8%)</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20,130 (includes 100</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shares owned by wife and</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20,000 shares which John</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 Hanson has a right to</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72,748 (includes</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26,535 shares owned by</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husband, Gerald E.</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Boman, and 20,000 shares</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Gerald E. Boman</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has the right to</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160 shares*</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342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70"/>
              </w:rPr>
              <w:t>-------------------------------------------------</w:t>
            </w:r>
          </w:p>
        </w:tc>
        <w:tc>
          <w:tcPr>
            <w:tcW w:w="25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1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(10)</w:t>
            </w:r>
          </w:p>
        </w:tc>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254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62,000 shares of Common Stock as a result of the sale by HCP on December 31, 2003 of 5,400 shares of Common Stock through a broker pursuant to the Rule 10b5-1 Trading Plan (the "TRADING Plan") with Bessemer Trust Company of Florida; the sale by HCP on January 2, 2004 of 27,600 shares of Common Stock through a broker pursuant to the Trading Plan; and the sale by HCP on January 5, 2004 of 29,000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December 31, 2003, HCP sold 5,400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$373,872 or an average price per share of $69.2356; on January 2, 2004, HCP 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27,600 shares of Common Stock through a broker pursuant to the Trading Plan for</w:t>
      </w:r>
    </w:p>
    <w:p>
      <w:pPr>
        <w:spacing w:after="0" w:line="238" w:lineRule="auto"/>
        <w:rPr>
          <w:sz w:val="20"/>
          <w:szCs w:val="20"/>
          <w:color w:val="auto"/>
        </w:rPr>
      </w:pPr>
      <w:r>
        <w:rPr>
          <w:rFonts w:ascii="Courier New" w:cs="Courier New" w:eastAsia="Courier New" w:hAnsi="Courier New"/>
          <w:sz w:val="18"/>
          <w:szCs w:val="18"/>
          <w:color w:val="auto"/>
        </w:rPr>
        <w:t>an approximate purchase price of $1,914,242 or an average price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$69.3566; and on January 5, 2004, HCP sold 29,000 shares of Common Stock through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broker pursuant to the Trading Plan for an approximate purchase price of</w:t>
      </w:r>
    </w:p>
    <w:p>
      <w:pPr>
        <w:spacing w:after="0" w:line="238" w:lineRule="auto"/>
        <w:rPr>
          <w:sz w:val="20"/>
          <w:szCs w:val="20"/>
          <w:color w:val="auto"/>
        </w:rPr>
      </w:pPr>
      <w:r>
        <w:rPr>
          <w:rFonts w:ascii="Courier New" w:cs="Courier New" w:eastAsia="Courier New" w:hAnsi="Courier New"/>
          <w:sz w:val="18"/>
          <w:szCs w:val="18"/>
          <w:color w:val="auto"/>
        </w:rPr>
        <w:t>$2,008,811 or an average price per share of $69.2693.</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Trading Plan and after termination of such Plan from time to time when believed to be in the best interests of HCP's members;</w:t>
      </w:r>
    </w:p>
    <w:p>
      <w:pPr>
        <w:spacing w:after="0" w:line="209"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2,675,106 shares of Common Stock, which represent approximately 15.8%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2,675,106 shares of Common Stock of which HCP is the beneficial owner. A majority of the Individual Trustees together with the Corporate Trustee have sole dispositive power with respect to the 2,675,106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779" w:hanging="952"/>
        <w:spacing w:after="0" w:line="26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84,900 shares of Common Stock by HCP during the period from December 26, 2003 through December 30, 2003, as reported on Schedule 13D (Amendment No. 15), (iii) the sale of an aggregate of 75,000 shares of Common Stock by HCP on December 19, 2003 and December 23, 2003, as reported on Schedule 13D (Amendment No. 14), (iv) the sale of an aggregate of 75,000 shares of Common Stock by HCP on December 11, 2003 and December 17, 2003, as reported on Schedule 13D (Amendment No. 13), (v) the sale of 64,000 shares of Common Stock by HCP on December 9, 2003, as reported on Schedule 13D (Amendment No. 12), (vi) the sale of 56,300 shares of Common Stock by HCP on December 8, 2003, as reported on Schedule 13D (Amendment No. 11), (vii) the sale of an aggregate of 144,700 shares of Common Stock by HCP during the period from November 26, 2003 through December 1, 2003, as reported on Schedule 13D (Amendment No. 10), (viii) the sale of an aggregate of 146,600 shares of Common Stock by HCP during the period from November 13, 2003 through November 25, 2003, as reported on Schedule 13D (Amendment No. 9), (ix) the sale of an aggregate of 133,700 shares of Common Stock by HCP on November 11, 2003 and November 12, 2003, as reported on Schedule 13D (Amendment No. 8), (x) the sale by HCP of 1,450,000 shares of Common Stock to the Company on October 20, 2003,</w:t>
      </w:r>
    </w:p>
    <w:p>
      <w:pPr>
        <w:spacing w:after="0" w:line="191" w:lineRule="exact"/>
        <w:rPr>
          <w:rFonts w:ascii="Courier New" w:cs="Courier New" w:eastAsia="Courier New" w:hAnsi="Courier New"/>
          <w:sz w:val="16"/>
          <w:szCs w:val="16"/>
          <w:color w:val="auto"/>
        </w:rPr>
      </w:pPr>
    </w:p>
    <w:p>
      <w:pPr>
        <w:ind w:left="960" w:right="1879" w:hanging="4"/>
        <w:spacing w:after="0" w:line="237" w:lineRule="auto"/>
        <w:tabs>
          <w:tab w:leader="none" w:pos="14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329,000 shares of Common Stock by HCP during the period from October 31, 2003 through November 7, 2003, as reported on Schedule 13D (Amendment No. 7), and (xii)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except that certain actions, such as the disposition of all or substantially all of HCP's assets, requires the unanimous approval of all members of HCP.</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12, 2003, HCP entered into the Trading Plan with Bessemer Trust Company. HCP intends to sell up to 700,000 shares of Common Stock at a minimum price of $50.00 per share pursuant to the Trading Plan. The Trading Plan terminates on March 31, 2004, unless terminated earlier in accordance with its terms. HCP entered into the Trading Plan as a continuing part of its plan to diversify its investment portfolio.</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4780" w:type="dxa"/>
            <w:vAlign w:val="bottom"/>
          </w:tcPr>
          <w:p>
            <w:pPr>
              <w:ind w:left="68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January 6, 2004</w:t>
            </w:r>
          </w:p>
        </w:tc>
        <w:tc>
          <w:tcPr>
            <w:tcW w:w="4780" w:type="dxa"/>
            <w:vAlign w:val="bottom"/>
          </w:tcPr>
          <w:p>
            <w:pPr>
              <w:ind w:left="68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6"/>
              </w:rPr>
              <w:t>- ----------------------------</w:t>
            </w:r>
          </w:p>
        </w:tc>
        <w:tc>
          <w:tcPr>
            <w:tcW w:w="47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(Date)</w:t>
            </w: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8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January 6, 2004</w:t>
            </w:r>
          </w:p>
        </w:tc>
        <w:tc>
          <w:tcPr>
            <w:tcW w:w="4780" w:type="dxa"/>
            <w:vAlign w:val="bottom"/>
          </w:tcPr>
          <w:p>
            <w:pPr>
              <w:ind w:left="68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6"/>
              </w:rPr>
              <w:t>- ----------------------------</w:t>
            </w:r>
          </w:p>
        </w:tc>
        <w:tc>
          <w:tcPr>
            <w:tcW w:w="47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(Date)</w:t>
            </w: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8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January 6, 2004</w:t>
            </w:r>
          </w:p>
        </w:tc>
        <w:tc>
          <w:tcPr>
            <w:tcW w:w="4780" w:type="dxa"/>
            <w:vAlign w:val="bottom"/>
          </w:tcPr>
          <w:p>
            <w:pPr>
              <w:ind w:left="68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8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6"/>
              </w:rPr>
              <w:t>- ----------------------------</w:t>
            </w:r>
          </w:p>
        </w:tc>
        <w:tc>
          <w:tcPr>
            <w:tcW w:w="478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86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(Date)</w:t>
            </w:r>
          </w:p>
        </w:tc>
        <w:tc>
          <w:tcPr>
            <w:tcW w:w="4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January 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January 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January 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decimal"/>
      <w:start w:val="1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lvl w:ilvl="1">
      <w:lvlJc w:val="left"/>
      <w:lvlText w:val="(%2)"/>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2019-12-13T08:13:55Z</dcterms:created>
  <dcterms:modified xsi:type="dcterms:W3CDTF">2019-12-13T08:13:55Z</dcterms:modified>
</cp:coreProperties>
</file>