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BOGART STACY 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01/02/2018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WINNEBAGO INDUSTRIES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WGO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900" w:type="dxa"/>
            <w:vAlign w:val="bottom"/>
          </w:tcPr>
          <w:p>
            <w:pPr>
              <w:ind w:left="20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WINNEBAGO INDUSTRIES, INC.</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13200 PIONEER TRAIL, SUITE 150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EDEN</w:t>
            </w:r>
          </w:p>
        </w:tc>
        <w:tc>
          <w:tcPr>
            <w:tcW w:w="900" w:type="dxa"/>
            <w:vAlign w:val="bottom"/>
            <w:vMerge w:val="restart"/>
          </w:tcPr>
          <w:p>
            <w:pPr>
              <w:ind w:left="200"/>
              <w:spacing w:after="0"/>
              <w:rPr>
                <w:sz w:val="20"/>
                <w:szCs w:val="20"/>
                <w:color w:val="auto"/>
              </w:rPr>
            </w:pPr>
            <w:r>
              <w:rPr>
                <w:rFonts w:ascii="Arial" w:cs="Arial" w:eastAsia="Arial" w:hAnsi="Arial"/>
                <w:sz w:val="18"/>
                <w:szCs w:val="18"/>
                <w:color w:val="0000FF"/>
              </w:rPr>
              <w:t>MN</w:t>
            </w:r>
          </w:p>
        </w:tc>
        <w:tc>
          <w:tcPr>
            <w:tcW w:w="1420" w:type="dxa"/>
            <w:vAlign w:val="bottom"/>
            <w:vMerge w:val="restart"/>
          </w:tcPr>
          <w:p>
            <w:pPr>
              <w:ind w:left="380"/>
              <w:spacing w:after="0"/>
              <w:rPr>
                <w:sz w:val="20"/>
                <w:szCs w:val="20"/>
                <w:color w:val="auto"/>
              </w:rPr>
            </w:pPr>
            <w:r>
              <w:rPr>
                <w:rFonts w:ascii="Arial" w:cs="Arial" w:eastAsia="Arial" w:hAnsi="Arial"/>
                <w:sz w:val="18"/>
                <w:szCs w:val="18"/>
                <w:color w:val="0000FF"/>
              </w:rPr>
              <w:t>55347</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20" w:type="dxa"/>
            <w:vAlign w:val="bottom"/>
            <w:vMerge w:val="restart"/>
          </w:tcPr>
          <w:p>
            <w:pPr>
              <w:ind w:left="20"/>
              <w:spacing w:after="0"/>
              <w:rPr>
                <w:sz w:val="20"/>
                <w:szCs w:val="20"/>
                <w:color w:val="auto"/>
              </w:rPr>
            </w:pPr>
            <w:r>
              <w:rPr>
                <w:rFonts w:ascii="Arial" w:cs="Arial" w:eastAsia="Arial" w:hAnsi="Arial"/>
                <w:sz w:val="18"/>
                <w:szCs w:val="18"/>
                <w:color w:val="0000FF"/>
              </w:rPr>
              <w:t>PRAIRIE</w:t>
            </w:r>
          </w:p>
        </w:tc>
        <w:tc>
          <w:tcPr>
            <w:tcW w:w="90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6"/>
        <w:spacing w:after="0"/>
        <w:rPr>
          <w:sz w:val="20"/>
          <w:szCs w:val="20"/>
          <w:color w:val="auto"/>
        </w:rPr>
      </w:pPr>
      <w:r>
        <w:rPr>
          <w:rFonts w:ascii="Arial" w:cs="Arial" w:eastAsia="Arial" w:hAnsi="Arial"/>
          <w:sz w:val="16"/>
          <w:szCs w:val="16"/>
          <w:color w:val="0000FF"/>
        </w:rPr>
        <w:t>VP-General Counsel &amp; Secretary</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$.50 par value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7"/>
              </w:rPr>
              <w:t>/s/ Scott C. Folkers,</w:t>
            </w:r>
          </w:p>
        </w:tc>
        <w:tc>
          <w:tcPr>
            <w:tcW w:w="720" w:type="dxa"/>
            <w:vAlign w:val="bottom"/>
            <w:gridSpan w:val="3"/>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6"/>
        </w:trPr>
        <w:tc>
          <w:tcPr>
            <w:tcW w:w="6820" w:type="dxa"/>
            <w:vAlign w:val="bottom"/>
          </w:tcPr>
          <w:p>
            <w:pPr>
              <w:spacing w:after="0"/>
              <w:rPr>
                <w:sz w:val="17"/>
                <w:szCs w:val="17"/>
                <w:color w:val="auto"/>
              </w:rPr>
            </w:pPr>
          </w:p>
        </w:tc>
        <w:tc>
          <w:tcPr>
            <w:tcW w:w="2120" w:type="dxa"/>
            <w:vAlign w:val="bottom"/>
            <w:gridSpan w:val="4"/>
          </w:tcPr>
          <w:p>
            <w:pPr>
              <w:spacing w:after="0" w:line="196" w:lineRule="exact"/>
              <w:rPr>
                <w:sz w:val="20"/>
                <w:szCs w:val="20"/>
                <w:color w:val="auto"/>
              </w:rPr>
            </w:pPr>
            <w:r>
              <w:rPr>
                <w:rFonts w:ascii="Arial" w:cs="Arial" w:eastAsia="Arial" w:hAnsi="Arial"/>
                <w:sz w:val="18"/>
                <w:szCs w:val="18"/>
                <w:color w:val="0000FF"/>
                <w:w w:val="98"/>
              </w:rPr>
              <w:t>Winnebago Industries, Inc.</w:t>
            </w:r>
          </w:p>
        </w:tc>
        <w:tc>
          <w:tcPr>
            <w:tcW w:w="980" w:type="dxa"/>
            <w:vAlign w:val="bottom"/>
            <w:gridSpan w:val="2"/>
          </w:tcPr>
          <w:p>
            <w:pPr>
              <w:ind w:left="180"/>
              <w:spacing w:after="0" w:line="196" w:lineRule="exact"/>
              <w:rPr>
                <w:sz w:val="20"/>
                <w:szCs w:val="20"/>
                <w:color w:val="auto"/>
              </w:rPr>
            </w:pPr>
            <w:r>
              <w:rPr>
                <w:rFonts w:ascii="Arial" w:cs="Arial" w:eastAsia="Arial" w:hAnsi="Arial"/>
                <w:sz w:val="18"/>
                <w:szCs w:val="18"/>
                <w:color w:val="0000FF"/>
                <w:w w:val="86"/>
              </w:rPr>
              <w:t>01/02/2018</w:t>
            </w:r>
          </w:p>
        </w:tc>
      </w:tr>
      <w:tr>
        <w:trPr>
          <w:trHeight w:val="196"/>
        </w:trPr>
        <w:tc>
          <w:tcPr>
            <w:tcW w:w="6820" w:type="dxa"/>
            <w:vAlign w:val="bottom"/>
          </w:tcPr>
          <w:p>
            <w:pPr>
              <w:spacing w:after="0"/>
              <w:rPr>
                <w:sz w:val="17"/>
                <w:szCs w:val="17"/>
                <w:color w:val="auto"/>
              </w:rPr>
            </w:pPr>
          </w:p>
        </w:tc>
        <w:tc>
          <w:tcPr>
            <w:tcW w:w="176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0000FF"/>
                <w:w w:val="89"/>
              </w:rPr>
              <w:t>under Power of Attorney</w:t>
            </w:r>
          </w:p>
        </w:tc>
        <w:tc>
          <w:tcPr>
            <w:tcW w:w="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36"/>
        </w:trPr>
        <w:tc>
          <w:tcPr>
            <w:tcW w:w="6820" w:type="dxa"/>
            <w:vAlign w:val="bottom"/>
          </w:tcPr>
          <w:p>
            <w:pPr>
              <w:spacing w:after="0"/>
              <w:rPr>
                <w:sz w:val="20"/>
                <w:szCs w:val="20"/>
                <w:color w:val="auto"/>
              </w:rPr>
            </w:pPr>
          </w:p>
        </w:tc>
        <w:tc>
          <w:tcPr>
            <w:tcW w:w="212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5"/>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940" w:type="dxa"/>
            <w:vAlign w:val="bottom"/>
            <w:gridSpan w:val="5"/>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POWER OF ATTORNEY</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 IT KNOWN, that Stacy L. Bogart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114" w:lineRule="exact"/>
        <w:rPr>
          <w:sz w:val="20"/>
          <w:szCs w:val="20"/>
          <w:color w:val="auto"/>
        </w:rPr>
      </w:pPr>
    </w:p>
    <w:p>
      <w:pPr>
        <w:ind w:left="980" w:right="980"/>
        <w:spacing w:after="0" w:line="342" w:lineRule="auto"/>
        <w:rPr>
          <w:sz w:val="20"/>
          <w:szCs w:val="20"/>
          <w:color w:val="auto"/>
        </w:rPr>
      </w:pPr>
      <w:r>
        <w:rPr>
          <w:rFonts w:ascii="Arial" w:cs="Arial" w:eastAsia="Arial" w:hAnsi="Arial"/>
          <w:sz w:val="16"/>
          <w:szCs w:val="16"/>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set my hand this 2</w:t>
      </w:r>
      <w:r>
        <w:rPr>
          <w:rFonts w:ascii="Arial" w:cs="Arial" w:eastAsia="Arial" w:hAnsi="Arial"/>
          <w:sz w:val="30"/>
          <w:szCs w:val="30"/>
          <w:color w:val="auto"/>
          <w:vertAlign w:val="superscript"/>
        </w:rPr>
        <w:t>nd</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2018.</w:t>
      </w:r>
    </w:p>
    <w:p>
      <w:pPr>
        <w:spacing w:after="0" w:line="12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Stacy L. Bogart</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Stacy L. Bogart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2538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31"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color w:val="auto"/>
        </w:rPr>
        <w:t>STATE OF MINNESOTA</w:t>
        <w:tab/>
        <w:t>)</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COUNTY OF HENNEPIN )</w:t>
      </w:r>
    </w:p>
    <w:p>
      <w:pPr>
        <w:spacing w:after="0" w:line="18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foregoing instrument was acknowledged by me this 2 day of January, 2018, by Stacy L. Bogart who is personally known by me and who did not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117475</wp:posOffset>
            </wp:positionV>
            <wp:extent cx="1715135" cy="677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151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Spencer N. Berget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Notary Public in and for said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My Commission Expires: January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jpe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476342" TargetMode="External"/><Relationship Id="rId12"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2019-12-03T22:51:51Z</dcterms:created>
  <dcterms:modified xsi:type="dcterms:W3CDTF">2019-12-03T22:51:51Z</dcterms:modified>
</cp:coreProperties>
</file>