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999"/>
        <w:spacing w:after="0"/>
        <w:rPr>
          <w:sz w:val="20"/>
          <w:szCs w:val="20"/>
          <w:color w:val="auto"/>
        </w:rPr>
      </w:pPr>
      <w:r>
        <w:rPr>
          <w:rFonts w:ascii="Courier New" w:cs="Courier New" w:eastAsia="Courier New" w:hAnsi="Courier New"/>
          <w:sz w:val="18"/>
          <w:szCs w:val="18"/>
          <w:color w:val="auto"/>
        </w:rPr>
        <w:t>Washington, D.C. 20549</w:t>
      </w:r>
    </w:p>
    <w:p>
      <w:pPr>
        <w:spacing w:after="0" w:line="3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jc w:val="center"/>
        <w:ind w:right="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019"/>
        <w:spacing w:after="0"/>
        <w:rPr>
          <w:sz w:val="20"/>
          <w:szCs w:val="20"/>
          <w:color w:val="auto"/>
        </w:rPr>
      </w:pPr>
      <w:r>
        <w:rPr>
          <w:rFonts w:ascii="Courier New" w:cs="Courier New" w:eastAsia="Courier New" w:hAnsi="Courier New"/>
          <w:sz w:val="18"/>
          <w:szCs w:val="18"/>
          <w:color w:val="auto"/>
        </w:rPr>
        <w:t>(Amendment No. 2)*</w:t>
      </w:r>
    </w:p>
    <w:p>
      <w:pPr>
        <w:spacing w:after="0" w:line="318" w:lineRule="exact"/>
        <w:rPr>
          <w:sz w:val="24"/>
          <w:szCs w:val="24"/>
          <w:color w:val="auto"/>
        </w:rPr>
      </w:pPr>
    </w:p>
    <w:p>
      <w:pPr>
        <w:jc w:val="center"/>
        <w:ind w:right="959"/>
        <w:spacing w:after="0"/>
        <w:rPr>
          <w:sz w:val="20"/>
          <w:szCs w:val="20"/>
          <w:color w:val="auto"/>
        </w:rPr>
      </w:pPr>
      <w:r>
        <w:rPr>
          <w:rFonts w:ascii="Courier New" w:cs="Courier New" w:eastAsia="Courier New" w:hAnsi="Courier New"/>
          <w:sz w:val="18"/>
          <w:szCs w:val="18"/>
          <w:color w:val="auto"/>
        </w:rPr>
        <w:t>WINNEBAGO INDUSTRIES, INC.</w:t>
      </w:r>
    </w:p>
    <w:p>
      <w:pPr>
        <w:spacing w:after="0" w:line="44" w:lineRule="exact"/>
        <w:rPr>
          <w:sz w:val="24"/>
          <w:szCs w:val="24"/>
          <w:color w:val="auto"/>
        </w:rPr>
      </w:pPr>
    </w:p>
    <w:p>
      <w:pPr>
        <w:jc w:val="center"/>
        <w:ind w:right="1019"/>
        <w:spacing w:after="0"/>
        <w:rPr>
          <w:sz w:val="20"/>
          <w:szCs w:val="20"/>
          <w:color w:val="auto"/>
        </w:rPr>
      </w:pPr>
      <w:r>
        <w:rPr>
          <w:rFonts w:ascii="Courier New" w:cs="Courier New" w:eastAsia="Courier New" w:hAnsi="Courier New"/>
          <w:sz w:val="18"/>
          <w:szCs w:val="18"/>
          <w:color w:val="auto"/>
        </w:rPr>
        <w:t>(Name of Issuer)</w:t>
      </w:r>
    </w:p>
    <w:p>
      <w:pPr>
        <w:spacing w:after="0" w:line="3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($.50 par value)</w:t>
      </w:r>
    </w:p>
    <w:p>
      <w:pPr>
        <w:spacing w:after="0" w:line="58"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4" w:lineRule="exact"/>
        <w:rPr>
          <w:sz w:val="24"/>
          <w:szCs w:val="24"/>
          <w:color w:val="auto"/>
        </w:rPr>
      </w:pPr>
    </w:p>
    <w:p>
      <w:pPr>
        <w:jc w:val="center"/>
        <w:ind w:right="1059"/>
        <w:spacing w:after="0"/>
        <w:rPr>
          <w:sz w:val="20"/>
          <w:szCs w:val="20"/>
          <w:color w:val="auto"/>
        </w:rPr>
      </w:pPr>
      <w:r>
        <w:rPr>
          <w:rFonts w:ascii="Courier New" w:cs="Courier New" w:eastAsia="Courier New" w:hAnsi="Courier New"/>
          <w:sz w:val="18"/>
          <w:szCs w:val="18"/>
          <w:color w:val="auto"/>
        </w:rPr>
        <w:t>974637100</w:t>
      </w:r>
    </w:p>
    <w:p>
      <w:pPr>
        <w:spacing w:after="0" w:line="100"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(CUSIP Number)</w:t>
      </w:r>
    </w:p>
    <w:p>
      <w:pPr>
        <w:spacing w:after="0" w:line="262" w:lineRule="exact"/>
        <w:rPr>
          <w:sz w:val="24"/>
          <w:szCs w:val="24"/>
          <w:color w:val="auto"/>
        </w:rPr>
      </w:pPr>
    </w:p>
    <w:p>
      <w:pPr>
        <w:jc w:val="center"/>
        <w:ind w:right="1019"/>
        <w:spacing w:after="0"/>
        <w:rPr>
          <w:sz w:val="20"/>
          <w:szCs w:val="20"/>
          <w:color w:val="auto"/>
        </w:rPr>
      </w:pPr>
      <w:r>
        <w:rPr>
          <w:rFonts w:ascii="Courier New" w:cs="Courier New" w:eastAsia="Courier New" w:hAnsi="Courier New"/>
          <w:sz w:val="18"/>
          <w:szCs w:val="18"/>
          <w:color w:val="auto"/>
        </w:rPr>
        <w:t>December 31, 2016</w:t>
      </w:r>
    </w:p>
    <w:p>
      <w:pPr>
        <w:spacing w:after="0" w:line="31"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111" w:lineRule="exact"/>
        <w:rPr>
          <w:sz w:val="24"/>
          <w:szCs w:val="24"/>
          <w:color w:val="auto"/>
        </w:rPr>
      </w:pPr>
    </w:p>
    <w:p>
      <w:pPr>
        <w:jc w:val="both"/>
        <w:ind w:right="7959" w:firstLine="8"/>
        <w:spacing w:after="0" w:line="257" w:lineRule="exact"/>
        <w:tabs>
          <w:tab w:leader="none" w:pos="4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48" w:lineRule="exact"/>
        <w:rPr>
          <w:sz w:val="24"/>
          <w:szCs w:val="24"/>
          <w:color w:val="auto"/>
        </w:rPr>
      </w:pPr>
    </w:p>
    <w:p>
      <w:pPr>
        <w:ind w:right="1279"/>
        <w:spacing w:after="0" w:line="27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5" w:lineRule="exact"/>
        <w:rPr>
          <w:sz w:val="24"/>
          <w:szCs w:val="24"/>
          <w:color w:val="auto"/>
        </w:rPr>
      </w:pPr>
    </w:p>
    <w:p>
      <w:pPr>
        <w:ind w:right="1279"/>
        <w:spacing w:after="0" w:line="26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165100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32" w:right="1440" w:bottom="1440" w:gutter="0" w:footer="0" w:header="0"/>
        </w:sectPr>
      </w:pPr>
    </w:p>
    <w:bookmarkStart w:id="1" w:name="page2"/>
    <w:bookmarkEnd w:id="1"/>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13</w:t>
      </w:r>
    </w:p>
    <w:p>
      <w:pPr>
        <w:spacing w:after="0" w:line="296" w:lineRule="exact"/>
        <w:rPr>
          <w:sz w:val="20"/>
          <w:szCs w:val="20"/>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44" w:lineRule="exact"/>
        <w:rPr>
          <w:sz w:val="20"/>
          <w:szCs w:val="20"/>
          <w:color w:val="auto"/>
        </w:rPr>
      </w:pPr>
    </w:p>
    <w:p>
      <w:pPr>
        <w:ind w:left="1020" w:hanging="412"/>
        <w:spacing w:after="0"/>
        <w:tabs>
          <w:tab w:leader="none" w:pos="10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28" w:lineRule="exact"/>
        <w:rPr>
          <w:rFonts w:ascii="Courier New" w:cs="Courier New" w:eastAsia="Courier New" w:hAnsi="Courier New"/>
          <w:sz w:val="18"/>
          <w:szCs w:val="18"/>
          <w:color w:val="auto"/>
        </w:rPr>
      </w:pPr>
    </w:p>
    <w:p>
      <w:pPr>
        <w:ind w:left="600" w:right="5279" w:hanging="592"/>
        <w:spacing w:after="0" w:line="429"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40" w:lineRule="exact"/>
        <w:rPr>
          <w:sz w:val="20"/>
          <w:szCs w:val="20"/>
          <w:color w:val="auto"/>
        </w:rPr>
      </w:pPr>
    </w:p>
    <w:p>
      <w:pPr>
        <w:ind w:left="1340" w:hanging="732"/>
        <w:spacing w:after="0"/>
        <w:tabs>
          <w:tab w:leader="none" w:pos="13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340" w:hanging="732"/>
        <w:spacing w:after="0"/>
        <w:tabs>
          <w:tab w:leader="none" w:pos="13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340" w:hanging="732"/>
        <w:spacing w:after="0"/>
        <w:tabs>
          <w:tab w:leader="none" w:pos="13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58" w:lineRule="exact"/>
        <w:rPr>
          <w:sz w:val="20"/>
          <w:szCs w:val="20"/>
          <w:color w:val="auto"/>
        </w:rPr>
      </w:pPr>
    </w:p>
    <w:p>
      <w:pPr>
        <w:ind w:left="1340" w:hanging="732"/>
        <w:spacing w:after="0"/>
        <w:tabs>
          <w:tab w:leader="none" w:pos="13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58" w:lineRule="exact"/>
        <w:rPr>
          <w:sz w:val="20"/>
          <w:szCs w:val="20"/>
          <w:color w:val="auto"/>
        </w:rPr>
      </w:pPr>
    </w:p>
    <w:p>
      <w:pPr>
        <w:ind w:left="660" w:right="2759" w:hanging="652"/>
        <w:spacing w:after="0" w:line="373" w:lineRule="auto"/>
        <w:tabs>
          <w:tab w:leader="none" w:pos="63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996,499</w:t>
      </w:r>
    </w:p>
    <w:p>
      <w:pPr>
        <w:ind w:left="660" w:right="3919" w:hanging="652"/>
        <w:spacing w:after="0" w:line="317"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 w:lineRule="exact"/>
        <w:rPr>
          <w:rFonts w:ascii="Courier New" w:cs="Courier New" w:eastAsia="Courier New" w:hAnsi="Courier New"/>
          <w:sz w:val="18"/>
          <w:szCs w:val="18"/>
          <w:color w:val="auto"/>
        </w:rPr>
      </w:pPr>
    </w:p>
    <w:p>
      <w:pPr>
        <w:ind w:left="660" w:right="3919" w:hanging="652"/>
        <w:spacing w:after="0" w:line="381"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3.2%</w:t>
      </w:r>
    </w:p>
    <w:p>
      <w:pPr>
        <w:ind w:left="660" w:right="6539" w:hanging="652"/>
        <w:spacing w:after="0" w:line="542" w:lineRule="auto"/>
        <w:tabs>
          <w:tab w:leader="none" w:pos="64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84455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35" w:right="1440" w:bottom="1440" w:gutter="0" w:footer="0" w:header="0"/>
        </w:sectPr>
      </w:pPr>
    </w:p>
    <w:bookmarkStart w:id="2" w:name="page3"/>
    <w:bookmarkEnd w:id="2"/>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13</w:t>
      </w:r>
    </w:p>
    <w:p>
      <w:pPr>
        <w:spacing w:after="0" w:line="269"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44" w:lineRule="exact"/>
        <w:rPr>
          <w:sz w:val="20"/>
          <w:szCs w:val="20"/>
          <w:color w:val="auto"/>
        </w:rPr>
      </w:pPr>
    </w:p>
    <w:p>
      <w:pPr>
        <w:ind w:left="1020" w:hanging="412"/>
        <w:spacing w:after="0"/>
        <w:tabs>
          <w:tab w:leader="none" w:pos="10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28" w:lineRule="exact"/>
        <w:rPr>
          <w:rFonts w:ascii="Courier New" w:cs="Courier New" w:eastAsia="Courier New" w:hAnsi="Courier New"/>
          <w:sz w:val="18"/>
          <w:szCs w:val="18"/>
          <w:color w:val="auto"/>
        </w:rPr>
      </w:pPr>
    </w:p>
    <w:p>
      <w:pPr>
        <w:ind w:left="600" w:right="5279" w:hanging="592"/>
        <w:spacing w:after="0" w:line="492"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348" w:lineRule="exact"/>
        <w:rPr>
          <w:sz w:val="20"/>
          <w:szCs w:val="20"/>
          <w:color w:val="auto"/>
        </w:rPr>
      </w:pPr>
    </w:p>
    <w:p>
      <w:pPr>
        <w:ind w:left="1240" w:hanging="632"/>
        <w:spacing w:after="0"/>
        <w:tabs>
          <w:tab w:leader="none" w:pos="12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240" w:hanging="632"/>
        <w:spacing w:after="0"/>
        <w:tabs>
          <w:tab w:leader="none" w:pos="12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200" w:right="6159" w:hanging="592"/>
        <w:spacing w:after="0" w:line="381" w:lineRule="auto"/>
        <w:tabs>
          <w:tab w:leader="none" w:pos="12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40" w:hanging="632"/>
        <w:spacing w:after="0"/>
        <w:tabs>
          <w:tab w:leader="none" w:pos="12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58" w:lineRule="exact"/>
        <w:rPr>
          <w:sz w:val="20"/>
          <w:szCs w:val="20"/>
          <w:color w:val="auto"/>
        </w:rPr>
      </w:pPr>
    </w:p>
    <w:p>
      <w:pPr>
        <w:ind w:left="660" w:right="2759" w:hanging="652"/>
        <w:spacing w:after="0" w:line="397" w:lineRule="auto"/>
        <w:tabs>
          <w:tab w:leader="none" w:pos="63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996,499</w:t>
      </w: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0" w:lineRule="exact"/>
        <w:rPr>
          <w:sz w:val="20"/>
          <w:szCs w:val="20"/>
          <w:color w:val="auto"/>
        </w:rPr>
      </w:pPr>
    </w:p>
    <w:p>
      <w:pPr>
        <w:ind w:left="600" w:right="3919" w:hanging="592"/>
        <w:spacing w:after="0" w:line="421"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3.2%</w:t>
      </w: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300990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295" w:right="1440" w:bottom="1440" w:gutter="0" w:footer="0" w:header="0"/>
        </w:sectPr>
      </w:pPr>
    </w:p>
    <w:bookmarkStart w:id="3" w:name="page4"/>
    <w:bookmarkEnd w:id="3"/>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13</w:t>
      </w:r>
    </w:p>
    <w:p>
      <w:pPr>
        <w:spacing w:after="0" w:line="336" w:lineRule="exact"/>
        <w:rPr>
          <w:sz w:val="20"/>
          <w:szCs w:val="20"/>
          <w:color w:val="auto"/>
        </w:rPr>
      </w:pPr>
    </w:p>
    <w:p>
      <w:pPr>
        <w:ind w:left="600" w:right="6239" w:hanging="592"/>
        <w:spacing w:after="0" w:line="437" w:lineRule="auto"/>
        <w:tabs>
          <w:tab w:leader="none" w:pos="63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44" w:lineRule="exact"/>
        <w:rPr>
          <w:sz w:val="20"/>
          <w:szCs w:val="20"/>
          <w:color w:val="auto"/>
        </w:rPr>
      </w:pPr>
    </w:p>
    <w:p>
      <w:pPr>
        <w:ind w:left="1020" w:hanging="412"/>
        <w:spacing w:after="0"/>
        <w:tabs>
          <w:tab w:leader="none" w:pos="10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28" w:lineRule="exact"/>
        <w:rPr>
          <w:rFonts w:ascii="Courier New" w:cs="Courier New" w:eastAsia="Courier New" w:hAnsi="Courier New"/>
          <w:sz w:val="18"/>
          <w:szCs w:val="18"/>
          <w:color w:val="auto"/>
        </w:rPr>
      </w:pPr>
    </w:p>
    <w:p>
      <w:pPr>
        <w:ind w:left="600" w:right="5279" w:hanging="592"/>
        <w:spacing w:after="0" w:line="468"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26" w:lineRule="exact"/>
        <w:rPr>
          <w:sz w:val="20"/>
          <w:szCs w:val="20"/>
          <w:color w:val="auto"/>
        </w:rPr>
      </w:pPr>
    </w:p>
    <w:p>
      <w:pPr>
        <w:ind w:left="1240" w:hanging="632"/>
        <w:spacing w:after="0"/>
        <w:tabs>
          <w:tab w:leader="none" w:pos="12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240" w:hanging="632"/>
        <w:spacing w:after="0"/>
        <w:tabs>
          <w:tab w:leader="none" w:pos="12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200" w:right="6159" w:hanging="592"/>
        <w:spacing w:after="0" w:line="389" w:lineRule="auto"/>
        <w:tabs>
          <w:tab w:leader="none" w:pos="12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40" w:hanging="632"/>
        <w:spacing w:after="0"/>
        <w:tabs>
          <w:tab w:leader="none" w:pos="12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77" w:lineRule="exact"/>
        <w:rPr>
          <w:sz w:val="20"/>
          <w:szCs w:val="20"/>
          <w:color w:val="auto"/>
        </w:rPr>
      </w:pPr>
    </w:p>
    <w:p>
      <w:pPr>
        <w:ind w:left="660" w:right="2759" w:hanging="652"/>
        <w:spacing w:after="0" w:line="413" w:lineRule="auto"/>
        <w:tabs>
          <w:tab w:leader="none" w:pos="63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996,499</w:t>
      </w:r>
    </w:p>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0" w:lineRule="exact"/>
        <w:rPr>
          <w:sz w:val="20"/>
          <w:szCs w:val="20"/>
          <w:color w:val="auto"/>
        </w:rPr>
      </w:pPr>
    </w:p>
    <w:p>
      <w:pPr>
        <w:ind w:left="600" w:right="3919" w:hanging="592"/>
        <w:spacing w:after="0" w:line="381"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3.2%</w:t>
      </w: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241300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295" w:right="1440" w:bottom="1440" w:gutter="0" w:footer="0" w:header="0"/>
        </w:sectPr>
      </w:pPr>
    </w:p>
    <w:bookmarkStart w:id="4" w:name="page5"/>
    <w:bookmarkEnd w:id="4"/>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13</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20" w:lineRule="exact"/>
        <w:rPr>
          <w:sz w:val="20"/>
          <w:szCs w:val="20"/>
          <w:color w:val="auto"/>
        </w:rPr>
      </w:pPr>
    </w:p>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44" w:lineRule="exact"/>
        <w:rPr>
          <w:sz w:val="20"/>
          <w:szCs w:val="20"/>
          <w:color w:val="auto"/>
        </w:rPr>
      </w:pPr>
    </w:p>
    <w:p>
      <w:pPr>
        <w:ind w:left="640" w:hanging="632"/>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P.O. Box 152</w:t>
      </w:r>
    </w:p>
    <w:p>
      <w:pPr>
        <w:spacing w:after="0" w:line="3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Forest City, IA 50436</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20" w:lineRule="exact"/>
        <w:rPr>
          <w:sz w:val="20"/>
          <w:szCs w:val="20"/>
          <w:color w:val="auto"/>
        </w:rPr>
      </w:pPr>
    </w:p>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20"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120"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42" w:lineRule="exact"/>
        <w:rPr>
          <w:sz w:val="20"/>
          <w:szCs w:val="20"/>
          <w:color w:val="auto"/>
        </w:rPr>
      </w:pPr>
    </w:p>
    <w:p>
      <w:pPr>
        <w:ind w:left="640" w:hanging="632"/>
        <w:spacing w:after="0"/>
        <w:tabs>
          <w:tab w:leader="none" w:pos="6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7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7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39"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110" w:lineRule="exact"/>
        <w:rPr>
          <w:sz w:val="20"/>
          <w:szCs w:val="20"/>
          <w:color w:val="auto"/>
        </w:rPr>
      </w:pPr>
    </w:p>
    <w:p>
      <w:pPr>
        <w:ind w:left="640" w:hanging="632"/>
        <w:spacing w:after="0"/>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1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Delaware</w:t>
      </w:r>
    </w:p>
    <w:p>
      <w:pPr>
        <w:spacing w:after="0" w:line="71" w:lineRule="exact"/>
        <w:rPr>
          <w:sz w:val="20"/>
          <w:szCs w:val="20"/>
          <w:color w:val="auto"/>
        </w:rPr>
      </w:pPr>
    </w:p>
    <w:p>
      <w:pPr>
        <w:ind w:left="1140" w:hanging="532"/>
        <w:spacing w:after="0"/>
        <w:tabs>
          <w:tab w:leader="none" w:pos="11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182" w:lineRule="exact"/>
        <w:rPr>
          <w:rFonts w:ascii="Courier New" w:cs="Courier New" w:eastAsia="Courier New" w:hAnsi="Courier New"/>
          <w:sz w:val="18"/>
          <w:szCs w:val="18"/>
          <w:color w:val="auto"/>
        </w:rPr>
      </w:pPr>
    </w:p>
    <w:p>
      <w:pPr>
        <w:ind w:left="600" w:right="6059" w:hanging="592"/>
        <w:spacing w:after="0" w:line="403" w:lineRule="auto"/>
        <w:tabs>
          <w:tab w:leader="none" w:pos="632"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Class of Securities Common Stock ($.50 par value)</w:t>
      </w:r>
    </w:p>
    <w:p>
      <w:pPr>
        <w:spacing w:after="0" w:line="1" w:lineRule="exact"/>
        <w:rPr>
          <w:rFonts w:ascii="Courier New" w:cs="Courier New" w:eastAsia="Courier New" w:hAnsi="Courier New"/>
          <w:sz w:val="17"/>
          <w:szCs w:val="17"/>
          <w:color w:val="auto"/>
        </w:rPr>
      </w:pPr>
    </w:p>
    <w:p>
      <w:pPr>
        <w:ind w:left="640" w:hanging="632"/>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421640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35" w:right="1440" w:bottom="1440" w:gutter="0" w:footer="0" w:header="0"/>
        </w:sectPr>
      </w:pPr>
    </w:p>
    <w:bookmarkStart w:id="5" w:name="page6"/>
    <w:bookmarkEnd w:id="5"/>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13</w:t>
      </w:r>
    </w:p>
    <w:p>
      <w:pPr>
        <w:spacing w:after="0" w:line="350" w:lineRule="exact"/>
        <w:rPr>
          <w:sz w:val="20"/>
          <w:szCs w:val="20"/>
          <w:color w:val="auto"/>
        </w:rPr>
      </w:pPr>
    </w:p>
    <w:p>
      <w:pPr>
        <w:ind w:left="1000" w:right="619" w:hanging="999"/>
        <w:spacing w:after="0" w:line="267" w:lineRule="exact"/>
        <w:tabs>
          <w:tab w:leader="none" w:pos="98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48" w:lineRule="exact"/>
        <w:rPr>
          <w:sz w:val="20"/>
          <w:szCs w:val="20"/>
          <w:color w:val="auto"/>
        </w:rPr>
      </w:pPr>
    </w:p>
    <w:p>
      <w:pPr>
        <w:ind w:left="1120" w:hanging="412"/>
        <w:spacing w:after="0"/>
        <w:tabs>
          <w:tab w:leader="none" w:pos="1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20" w:lineRule="exact"/>
        <w:rPr>
          <w:rFonts w:ascii="Courier New" w:cs="Courier New" w:eastAsia="Courier New" w:hAnsi="Courier New"/>
          <w:sz w:val="18"/>
          <w:szCs w:val="18"/>
          <w:color w:val="auto"/>
        </w:rPr>
      </w:pPr>
    </w:p>
    <w:p>
      <w:pPr>
        <w:ind w:left="1120" w:hanging="412"/>
        <w:spacing w:after="0"/>
        <w:tabs>
          <w:tab w:leader="none" w:pos="1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0" w:lineRule="exact"/>
        <w:rPr>
          <w:rFonts w:ascii="Courier New" w:cs="Courier New" w:eastAsia="Courier New" w:hAnsi="Courier New"/>
          <w:sz w:val="18"/>
          <w:szCs w:val="18"/>
          <w:color w:val="auto"/>
        </w:rPr>
      </w:pPr>
    </w:p>
    <w:p>
      <w:pPr>
        <w:ind w:left="1120" w:hanging="412"/>
        <w:spacing w:after="0"/>
        <w:tabs>
          <w:tab w:leader="none" w:pos="11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 (15 U.S.C. 78c)</w:t>
      </w:r>
    </w:p>
    <w:p>
      <w:pPr>
        <w:spacing w:after="0" w:line="131" w:lineRule="exact"/>
        <w:rPr>
          <w:rFonts w:ascii="Courier New" w:cs="Courier New" w:eastAsia="Courier New" w:hAnsi="Courier New"/>
          <w:sz w:val="17"/>
          <w:szCs w:val="17"/>
          <w:color w:val="auto"/>
        </w:rPr>
      </w:pPr>
    </w:p>
    <w:p>
      <w:pPr>
        <w:ind w:left="1500" w:right="259" w:hanging="792"/>
        <w:spacing w:after="0" w:line="253" w:lineRule="exact"/>
        <w:tabs>
          <w:tab w:leader="none" w:pos="11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21" w:lineRule="exact"/>
        <w:rPr>
          <w:rFonts w:ascii="Courier New" w:cs="Courier New" w:eastAsia="Courier New" w:hAnsi="Courier New"/>
          <w:sz w:val="18"/>
          <w:szCs w:val="18"/>
          <w:color w:val="auto"/>
        </w:rPr>
      </w:pPr>
    </w:p>
    <w:p>
      <w:pPr>
        <w:ind w:left="1120" w:hanging="412"/>
        <w:spacing w:after="0" w:line="209" w:lineRule="exact"/>
        <w:tabs>
          <w:tab w:leader="none" w:pos="1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122" w:lineRule="exact"/>
        <w:rPr>
          <w:rFonts w:ascii="Courier New" w:cs="Courier New" w:eastAsia="Courier New" w:hAnsi="Courier New"/>
          <w:sz w:val="18"/>
          <w:szCs w:val="18"/>
          <w:color w:val="auto"/>
        </w:rPr>
      </w:pPr>
    </w:p>
    <w:p>
      <w:pPr>
        <w:ind w:left="1120" w:hanging="412"/>
        <w:spacing w:after="0" w:line="198" w:lineRule="exact"/>
        <w:tabs>
          <w:tab w:leader="none" w:pos="11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57" w:lineRule="exact"/>
        <w:rPr>
          <w:rFonts w:ascii="Courier New" w:cs="Courier New" w:eastAsia="Courier New" w:hAnsi="Courier New"/>
          <w:sz w:val="17"/>
          <w:szCs w:val="17"/>
          <w:color w:val="auto"/>
        </w:rPr>
      </w:pPr>
    </w:p>
    <w:p>
      <w:pPr>
        <w:ind w:left="1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(1)(ii)(F);</w:t>
      </w:r>
    </w:p>
    <w:p>
      <w:pPr>
        <w:spacing w:after="0" w:line="88" w:lineRule="exact"/>
        <w:rPr>
          <w:rFonts w:ascii="Courier New" w:cs="Courier New" w:eastAsia="Courier New" w:hAnsi="Courier New"/>
          <w:sz w:val="17"/>
          <w:szCs w:val="17"/>
          <w:color w:val="auto"/>
        </w:rPr>
      </w:pPr>
    </w:p>
    <w:p>
      <w:pPr>
        <w:ind w:left="1120" w:hanging="412"/>
        <w:spacing w:after="0" w:line="198" w:lineRule="exact"/>
        <w:tabs>
          <w:tab w:leader="none" w:pos="11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A parent holding company or control person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64" w:lineRule="exact"/>
        <w:rPr>
          <w:rFonts w:ascii="Courier New" w:cs="Courier New" w:eastAsia="Courier New" w:hAnsi="Courier New"/>
          <w:sz w:val="17"/>
          <w:szCs w:val="17"/>
          <w:color w:val="auto"/>
        </w:rPr>
      </w:pPr>
    </w:p>
    <w:p>
      <w:pPr>
        <w:ind w:left="1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(1)(ii)(G);</w:t>
      </w:r>
    </w:p>
    <w:p>
      <w:pPr>
        <w:spacing w:after="0" w:line="115" w:lineRule="exact"/>
        <w:rPr>
          <w:rFonts w:ascii="Courier New" w:cs="Courier New" w:eastAsia="Courier New" w:hAnsi="Courier New"/>
          <w:sz w:val="17"/>
          <w:szCs w:val="17"/>
          <w:color w:val="auto"/>
        </w:rPr>
      </w:pPr>
    </w:p>
    <w:p>
      <w:pPr>
        <w:ind w:left="1500" w:right="579" w:hanging="792"/>
        <w:spacing w:after="0" w:line="325" w:lineRule="auto"/>
        <w:tabs>
          <w:tab w:leader="none" w:pos="11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1500" w:right="259" w:hanging="792"/>
        <w:spacing w:after="0" w:line="227" w:lineRule="exact"/>
        <w:tabs>
          <w:tab w:leader="none" w:pos="11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2" w:lineRule="exact"/>
        <w:rPr>
          <w:rFonts w:ascii="Courier New" w:cs="Courier New" w:eastAsia="Courier New" w:hAnsi="Courier New"/>
          <w:sz w:val="18"/>
          <w:szCs w:val="18"/>
          <w:color w:val="auto"/>
        </w:rPr>
      </w:pPr>
    </w:p>
    <w:p>
      <w:pPr>
        <w:ind w:left="1120" w:hanging="412"/>
        <w:spacing w:after="0" w:line="209" w:lineRule="exact"/>
        <w:tabs>
          <w:tab w:leader="none" w:pos="1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191" w:lineRule="exact"/>
        <w:rPr>
          <w:rFonts w:ascii="Courier New" w:cs="Courier New" w:eastAsia="Courier New" w:hAnsi="Courier New"/>
          <w:sz w:val="18"/>
          <w:szCs w:val="18"/>
          <w:color w:val="auto"/>
        </w:rPr>
      </w:pPr>
    </w:p>
    <w:p>
      <w:pPr>
        <w:ind w:left="1120" w:hanging="412"/>
        <w:spacing w:after="0" w:line="209" w:lineRule="exact"/>
        <w:tabs>
          <w:tab w:leader="none" w:pos="1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1(b)(1)(ii)(K).</w:t>
      </w:r>
    </w:p>
    <w:p>
      <w:pPr>
        <w:spacing w:after="0" w:line="122" w:lineRule="exact"/>
        <w:rPr>
          <w:sz w:val="20"/>
          <w:szCs w:val="20"/>
          <w:color w:val="auto"/>
        </w:rPr>
      </w:pPr>
    </w:p>
    <w:p>
      <w:pPr>
        <w:ind w:left="700" w:right="759"/>
        <w:spacing w:after="0" w:line="263"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1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100" w:lineRule="exact"/>
        <w:rPr>
          <w:sz w:val="20"/>
          <w:szCs w:val="20"/>
          <w:color w:val="auto"/>
        </w:rPr>
      </w:pPr>
    </w:p>
    <w:p>
      <w:pPr>
        <w:ind w:right="219"/>
        <w:spacing w:after="0" w:line="210" w:lineRule="exact"/>
        <w:rPr>
          <w:sz w:val="20"/>
          <w:szCs w:val="20"/>
          <w:color w:val="auto"/>
        </w:rPr>
      </w:pPr>
      <w:r>
        <w:rPr>
          <w:rFonts w:ascii="Courier New" w:cs="Courier New" w:eastAsia="Courier New" w:hAnsi="Courier New"/>
          <w:sz w:val="18"/>
          <w:szCs w:val="18"/>
          <w:color w:val="auto"/>
        </w:rPr>
        <w:t xml:space="preserve">The securities reported herein are beneficially owned by one or more open </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or closed </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end investment companies or other managed accounts that are investment management clients of investment managers that are direct and indirect subsidiaries (each, an “Investment Management Subsidiary” and, collectively, the “Investment Management Subsidiaries”) of Franklin Resources, Inc.(“FRI”), including the Investment Management Subsidiaries listed in this Item 4. When an investment management contract (including a sub</w:t>
      </w:r>
      <w:r>
        <w:rPr>
          <w:rFonts w:ascii="MS PGothic" w:cs="MS PGothic" w:eastAsia="MS PGothic" w:hAnsi="MS P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59" w:lineRule="exact"/>
        <w:rPr>
          <w:sz w:val="20"/>
          <w:szCs w:val="20"/>
          <w:color w:val="auto"/>
        </w:rPr>
      </w:pPr>
    </w:p>
    <w:p>
      <w:pPr>
        <w:ind w:right="219"/>
        <w:spacing w:after="0" w:line="210"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PGothic" w:cs="MS PGothic" w:eastAsia="MS PGothic" w:hAnsi="MS PGothic"/>
          <w:sz w:val="17"/>
          <w:szCs w:val="17"/>
          <w:color w:val="auto"/>
        </w:rPr>
        <w:t>‑</w:t>
      </w:r>
      <w:r>
        <w:rPr>
          <w:rFonts w:ascii="Courier New" w:cs="Courier New" w:eastAsia="Courier New" w:hAnsi="Courier New"/>
          <w:sz w:val="17"/>
          <w:szCs w:val="17"/>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182245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295" w:right="1440" w:bottom="1440" w:gutter="0" w:footer="0" w:header="0"/>
        </w:sectPr>
      </w:pPr>
    </w:p>
    <w:bookmarkStart w:id="6" w:name="page7"/>
    <w:bookmarkEnd w:id="6"/>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13</w:t>
      </w:r>
    </w:p>
    <w:p>
      <w:pPr>
        <w:spacing w:after="0" w:line="269" w:lineRule="exact"/>
        <w:rPr>
          <w:sz w:val="20"/>
          <w:szCs w:val="20"/>
          <w:color w:val="auto"/>
        </w:rPr>
      </w:pPr>
    </w:p>
    <w:p>
      <w:pPr>
        <w:ind w:right="219"/>
        <w:spacing w:after="0" w:line="211" w:lineRule="exact"/>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3, of any of the securities reported in this Schedule 13G.</w:t>
      </w:r>
    </w:p>
    <w:p>
      <w:pPr>
        <w:spacing w:after="0" w:line="144" w:lineRule="exact"/>
        <w:rPr>
          <w:sz w:val="20"/>
          <w:szCs w:val="20"/>
          <w:color w:val="auto"/>
        </w:rPr>
      </w:pPr>
    </w:p>
    <w:p>
      <w:pPr>
        <w:ind w:right="339"/>
        <w:spacing w:after="0" w:line="223"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2" w:lineRule="exact"/>
        <w:rPr>
          <w:sz w:val="20"/>
          <w:szCs w:val="20"/>
          <w:color w:val="auto"/>
        </w:rPr>
      </w:pPr>
    </w:p>
    <w:p>
      <w:pPr>
        <w:ind w:left="1320" w:right="5639" w:hanging="712"/>
        <w:spacing w:after="0" w:line="381" w:lineRule="auto"/>
        <w:tabs>
          <w:tab w:leader="none" w:pos="135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996,499</w:t>
      </w:r>
    </w:p>
    <w:p>
      <w:pPr>
        <w:ind w:left="1340" w:hanging="732"/>
        <w:spacing w:after="0"/>
        <w:tabs>
          <w:tab w:leader="none" w:pos="13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28" w:lineRule="exact"/>
        <w:rPr>
          <w:sz w:val="20"/>
          <w:szCs w:val="20"/>
          <w:color w:val="auto"/>
        </w:rPr>
      </w:pPr>
    </w:p>
    <w:tbl>
      <w:tblPr>
        <w:tblLayout w:type="fixed"/>
        <w:tblInd w:w="600" w:type="dxa"/>
        <w:tblCellMar>
          <w:top w:w="0" w:type="dxa"/>
          <w:left w:w="0" w:type="dxa"/>
          <w:bottom w:w="0" w:type="dxa"/>
          <w:right w:w="0" w:type="dxa"/>
        </w:tblCellMar>
      </w:tblPr>
      <w:tr>
        <w:trPr>
          <w:trHeight w:val="304"/>
        </w:trPr>
        <w:tc>
          <w:tcPr>
            <w:tcW w:w="36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Courier New" w:cs="Courier New" w:eastAsia="Courier New" w:hAnsi="Courier New"/>
                <w:sz w:val="18"/>
                <w:szCs w:val="18"/>
                <w:color w:val="auto"/>
              </w:rPr>
              <w:t>3.2%</w:t>
            </w:r>
          </w:p>
        </w:tc>
        <w:tc>
          <w:tcPr>
            <w:tcW w:w="980" w:type="dxa"/>
            <w:vAlign w:val="bottom"/>
          </w:tcPr>
          <w:p>
            <w:pPr>
              <w:spacing w:after="0"/>
              <w:rPr>
                <w:sz w:val="24"/>
                <w:szCs w:val="24"/>
                <w:color w:val="auto"/>
              </w:rPr>
            </w:pPr>
          </w:p>
        </w:tc>
      </w:tr>
      <w:tr>
        <w:trPr>
          <w:trHeight w:val="324"/>
        </w:trPr>
        <w:tc>
          <w:tcPr>
            <w:tcW w:w="36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5260" w:type="dxa"/>
            <w:vAlign w:val="bottom"/>
          </w:tcPr>
          <w:p>
            <w:pPr>
              <w:ind w:left="38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260" w:type="dxa"/>
            <w:vAlign w:val="bottom"/>
          </w:tcPr>
          <w:p>
            <w:pPr>
              <w:ind w:left="4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260" w:type="dxa"/>
            <w:vAlign w:val="bottom"/>
          </w:tcPr>
          <w:p>
            <w:pPr>
              <w:ind w:left="640"/>
              <w:spacing w:after="0"/>
              <w:rPr>
                <w:sz w:val="20"/>
                <w:szCs w:val="20"/>
                <w:color w:val="auto"/>
              </w:rPr>
            </w:pPr>
            <w:r>
              <w:rPr>
                <w:rFonts w:ascii="Courier New" w:cs="Courier New" w:eastAsia="Courier New" w:hAnsi="Courier New"/>
                <w:sz w:val="18"/>
                <w:szCs w:val="18"/>
                <w:color w:val="auto"/>
              </w:rPr>
              <w:t>Franklin Resources, Inc.:</w:t>
            </w:r>
          </w:p>
        </w:tc>
        <w:tc>
          <w:tcPr>
            <w:tcW w:w="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360" w:type="dxa"/>
            <w:vAlign w:val="bottom"/>
          </w:tcPr>
          <w:p>
            <w:pPr>
              <w:spacing w:after="0"/>
              <w:rPr>
                <w:sz w:val="24"/>
                <w:szCs w:val="24"/>
                <w:color w:val="auto"/>
              </w:rPr>
            </w:pPr>
          </w:p>
        </w:tc>
        <w:tc>
          <w:tcPr>
            <w:tcW w:w="5260" w:type="dxa"/>
            <w:vAlign w:val="bottom"/>
          </w:tcPr>
          <w:p>
            <w:pPr>
              <w:ind w:left="640"/>
              <w:spacing w:after="0"/>
              <w:rPr>
                <w:sz w:val="20"/>
                <w:szCs w:val="20"/>
                <w:color w:val="auto"/>
              </w:rPr>
            </w:pPr>
            <w:r>
              <w:rPr>
                <w:rFonts w:ascii="Courier New" w:cs="Courier New" w:eastAsia="Courier New" w:hAnsi="Courier New"/>
                <w:sz w:val="18"/>
                <w:szCs w:val="18"/>
                <w:color w:val="auto"/>
              </w:rPr>
              <w:t>Charles B. Johnson:</w:t>
            </w:r>
          </w:p>
        </w:tc>
        <w:tc>
          <w:tcPr>
            <w:tcW w:w="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360" w:type="dxa"/>
            <w:vAlign w:val="bottom"/>
          </w:tcPr>
          <w:p>
            <w:pPr>
              <w:spacing w:after="0"/>
              <w:rPr>
                <w:sz w:val="24"/>
                <w:szCs w:val="24"/>
                <w:color w:val="auto"/>
              </w:rPr>
            </w:pPr>
          </w:p>
        </w:tc>
        <w:tc>
          <w:tcPr>
            <w:tcW w:w="5260" w:type="dxa"/>
            <w:vAlign w:val="bottom"/>
          </w:tcPr>
          <w:p>
            <w:pPr>
              <w:ind w:left="640"/>
              <w:spacing w:after="0"/>
              <w:rPr>
                <w:sz w:val="20"/>
                <w:szCs w:val="20"/>
                <w:color w:val="auto"/>
              </w:rPr>
            </w:pPr>
            <w:r>
              <w:rPr>
                <w:rFonts w:ascii="Courier New" w:cs="Courier New" w:eastAsia="Courier New" w:hAnsi="Courier New"/>
                <w:sz w:val="18"/>
                <w:szCs w:val="18"/>
                <w:color w:val="auto"/>
              </w:rPr>
              <w:t>Rupert H. Johnson, Jr.:</w:t>
            </w:r>
          </w:p>
        </w:tc>
        <w:tc>
          <w:tcPr>
            <w:tcW w:w="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11"/>
        </w:trPr>
        <w:tc>
          <w:tcPr>
            <w:tcW w:w="360" w:type="dxa"/>
            <w:vAlign w:val="bottom"/>
          </w:tcPr>
          <w:p>
            <w:pPr>
              <w:spacing w:after="0"/>
              <w:rPr>
                <w:sz w:val="24"/>
                <w:szCs w:val="24"/>
                <w:color w:val="auto"/>
              </w:rPr>
            </w:pPr>
          </w:p>
        </w:tc>
        <w:tc>
          <w:tcPr>
            <w:tcW w:w="5260" w:type="dxa"/>
            <w:vAlign w:val="bottom"/>
          </w:tcPr>
          <w:p>
            <w:pPr>
              <w:ind w:left="640"/>
              <w:spacing w:after="0"/>
              <w:rPr>
                <w:sz w:val="20"/>
                <w:szCs w:val="20"/>
                <w:color w:val="auto"/>
              </w:rPr>
            </w:pPr>
            <w:r>
              <w:rPr>
                <w:rFonts w:ascii="Courier New" w:cs="Courier New" w:eastAsia="Courier New" w:hAnsi="Courier New"/>
                <w:sz w:val="18"/>
                <w:szCs w:val="18"/>
                <w:color w:val="auto"/>
              </w:rPr>
              <w:t>Templeton Investment Counsel, LLC:</w:t>
            </w:r>
          </w:p>
        </w:tc>
        <w:tc>
          <w:tcPr>
            <w:tcW w:w="980" w:type="dxa"/>
            <w:vAlign w:val="bottom"/>
          </w:tcPr>
          <w:p>
            <w:pPr>
              <w:jc w:val="right"/>
              <w:spacing w:after="0"/>
              <w:rPr>
                <w:sz w:val="20"/>
                <w:szCs w:val="20"/>
                <w:color w:val="auto"/>
              </w:rPr>
            </w:pPr>
            <w:r>
              <w:rPr>
                <w:rFonts w:ascii="Courier New" w:cs="Courier New" w:eastAsia="Courier New" w:hAnsi="Courier New"/>
                <w:sz w:val="18"/>
                <w:szCs w:val="18"/>
                <w:color w:val="auto"/>
              </w:rPr>
              <w:t>544,190</w:t>
            </w:r>
          </w:p>
        </w:tc>
      </w:tr>
      <w:tr>
        <w:trPr>
          <w:trHeight w:val="351"/>
        </w:trPr>
        <w:tc>
          <w:tcPr>
            <w:tcW w:w="360" w:type="dxa"/>
            <w:vAlign w:val="bottom"/>
          </w:tcPr>
          <w:p>
            <w:pPr>
              <w:spacing w:after="0"/>
              <w:rPr>
                <w:sz w:val="24"/>
                <w:szCs w:val="24"/>
                <w:color w:val="auto"/>
              </w:rPr>
            </w:pPr>
          </w:p>
        </w:tc>
        <w:tc>
          <w:tcPr>
            <w:tcW w:w="5260" w:type="dxa"/>
            <w:vAlign w:val="bottom"/>
          </w:tcPr>
          <w:p>
            <w:pPr>
              <w:ind w:left="640"/>
              <w:spacing w:after="0"/>
              <w:rPr>
                <w:sz w:val="20"/>
                <w:szCs w:val="20"/>
                <w:color w:val="auto"/>
              </w:rPr>
            </w:pPr>
            <w:r>
              <w:rPr>
                <w:rFonts w:ascii="Courier New" w:cs="Courier New" w:eastAsia="Courier New" w:hAnsi="Courier New"/>
                <w:sz w:val="18"/>
                <w:szCs w:val="18"/>
                <w:color w:val="auto"/>
              </w:rPr>
              <w:t>Franklin Advisory Services, LLC:</w:t>
            </w:r>
          </w:p>
        </w:tc>
        <w:tc>
          <w:tcPr>
            <w:tcW w:w="980" w:type="dxa"/>
            <w:vAlign w:val="bottom"/>
          </w:tcPr>
          <w:p>
            <w:pPr>
              <w:jc w:val="right"/>
              <w:spacing w:after="0"/>
              <w:rPr>
                <w:sz w:val="20"/>
                <w:szCs w:val="20"/>
                <w:color w:val="auto"/>
              </w:rPr>
            </w:pPr>
            <w:r>
              <w:rPr>
                <w:rFonts w:ascii="Courier New" w:cs="Courier New" w:eastAsia="Courier New" w:hAnsi="Courier New"/>
                <w:sz w:val="18"/>
                <w:szCs w:val="18"/>
                <w:color w:val="auto"/>
              </w:rPr>
              <w:t>328,450</w:t>
            </w:r>
          </w:p>
        </w:tc>
      </w:tr>
      <w:tr>
        <w:trPr>
          <w:trHeight w:val="324"/>
        </w:trPr>
        <w:tc>
          <w:tcPr>
            <w:tcW w:w="360" w:type="dxa"/>
            <w:vAlign w:val="bottom"/>
          </w:tcPr>
          <w:p>
            <w:pPr>
              <w:spacing w:after="0"/>
              <w:rPr>
                <w:sz w:val="24"/>
                <w:szCs w:val="24"/>
                <w:color w:val="auto"/>
              </w:rPr>
            </w:pPr>
          </w:p>
        </w:tc>
        <w:tc>
          <w:tcPr>
            <w:tcW w:w="5260" w:type="dxa"/>
            <w:vAlign w:val="bottom"/>
          </w:tcPr>
          <w:p>
            <w:pPr>
              <w:ind w:left="640"/>
              <w:spacing w:after="0"/>
              <w:rPr>
                <w:sz w:val="20"/>
                <w:szCs w:val="20"/>
                <w:color w:val="auto"/>
              </w:rPr>
            </w:pPr>
            <w:r>
              <w:rPr>
                <w:rFonts w:ascii="Courier New" w:cs="Courier New" w:eastAsia="Courier New" w:hAnsi="Courier New"/>
                <w:sz w:val="18"/>
                <w:szCs w:val="18"/>
                <w:color w:val="auto"/>
              </w:rPr>
              <w:t>Franklin Templeton Investments Corp.:</w:t>
            </w:r>
          </w:p>
        </w:tc>
        <w:tc>
          <w:tcPr>
            <w:tcW w:w="980" w:type="dxa"/>
            <w:vAlign w:val="bottom"/>
          </w:tcPr>
          <w:p>
            <w:pPr>
              <w:jc w:val="right"/>
              <w:spacing w:after="0"/>
              <w:rPr>
                <w:sz w:val="20"/>
                <w:szCs w:val="20"/>
                <w:color w:val="auto"/>
              </w:rPr>
            </w:pPr>
            <w:r>
              <w:rPr>
                <w:rFonts w:ascii="Courier New" w:cs="Courier New" w:eastAsia="Courier New" w:hAnsi="Courier New"/>
                <w:sz w:val="18"/>
                <w:szCs w:val="18"/>
                <w:color w:val="auto"/>
              </w:rPr>
              <w:t>92,759</w:t>
            </w:r>
          </w:p>
        </w:tc>
      </w:tr>
    </w:tbl>
    <w:p>
      <w:pPr>
        <w:spacing w:after="0" w:line="169" w:lineRule="exact"/>
        <w:rPr>
          <w:sz w:val="20"/>
          <w:szCs w:val="20"/>
          <w:color w:val="auto"/>
        </w:rPr>
      </w:pPr>
    </w:p>
    <w:p>
      <w:pPr>
        <w:ind w:left="1720" w:right="3639" w:hanging="812"/>
        <w:spacing w:after="0" w:line="445" w:lineRule="auto"/>
        <w:tabs>
          <w:tab w:leader="none" w:pos="165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660" w:hanging="852"/>
        <w:spacing w:after="0"/>
        <w:tabs>
          <w:tab w:leader="none" w:pos="16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600" w:type="dxa"/>
        <w:tblCellMar>
          <w:top w:w="0" w:type="dxa"/>
          <w:left w:w="0" w:type="dxa"/>
          <w:bottom w:w="0" w:type="dxa"/>
          <w:right w:w="0" w:type="dxa"/>
        </w:tblCellMar>
      </w:tblPr>
      <w:tr>
        <w:trPr>
          <w:trHeight w:val="3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38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38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544,190</w:t>
            </w:r>
          </w:p>
        </w:tc>
      </w:tr>
      <w:tr>
        <w:trPr>
          <w:trHeight w:val="378"/>
        </w:trPr>
        <w:tc>
          <w:tcPr>
            <w:tcW w:w="438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359,550</w:t>
            </w:r>
          </w:p>
        </w:tc>
      </w:tr>
      <w:tr>
        <w:trPr>
          <w:trHeight w:val="351"/>
        </w:trPr>
        <w:tc>
          <w:tcPr>
            <w:tcW w:w="438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Corp.:</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92,759</w:t>
            </w:r>
          </w:p>
        </w:tc>
      </w:tr>
    </w:tbl>
    <w:p>
      <w:pPr>
        <w:spacing w:after="0" w:line="101" w:lineRule="exact"/>
        <w:rPr>
          <w:sz w:val="20"/>
          <w:szCs w:val="20"/>
          <w:color w:val="auto"/>
        </w:rPr>
      </w:pPr>
    </w:p>
    <w:p>
      <w:pPr>
        <w:ind w:left="1720" w:right="2279" w:hanging="812"/>
        <w:spacing w:after="0" w:line="610" w:lineRule="auto"/>
        <w:tabs>
          <w:tab w:leader="none" w:pos="165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90170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051" w:right="1440" w:bottom="1440" w:gutter="0" w:footer="0" w:header="0"/>
        </w:sectPr>
      </w:pPr>
    </w:p>
    <w:bookmarkStart w:id="7" w:name="page8"/>
    <w:bookmarkEnd w:id="7"/>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13</w:t>
      </w:r>
    </w:p>
    <w:p>
      <w:pPr>
        <w:spacing w:after="0" w:line="16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01" w:lineRule="exact"/>
        <w:rPr>
          <w:sz w:val="20"/>
          <w:szCs w:val="20"/>
          <w:color w:val="auto"/>
        </w:rPr>
      </w:pPr>
    </w:p>
    <w:p>
      <w:pPr>
        <w:ind w:left="900" w:right="599"/>
        <w:spacing w:after="0" w:line="29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74" w:lineRule="exact"/>
        <w:rPr>
          <w:sz w:val="20"/>
          <w:szCs w:val="20"/>
          <w:color w:val="auto"/>
        </w:rPr>
      </w:pPr>
    </w:p>
    <w:p>
      <w:pPr>
        <w:ind w:left="900" w:right="699"/>
        <w:spacing w:after="0" w:line="267"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54" w:lineRule="exact"/>
        <w:rPr>
          <w:sz w:val="20"/>
          <w:szCs w:val="20"/>
          <w:color w:val="auto"/>
        </w:rPr>
      </w:pPr>
    </w:p>
    <w:p>
      <w:pPr>
        <w:ind w:left="900" w:right="1379" w:hanging="899"/>
        <w:spacing w:after="0" w:line="349"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17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378460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295" w:right="1440" w:bottom="1440" w:gutter="0" w:footer="0" w:header="0"/>
        </w:sectPr>
      </w:pPr>
    </w:p>
    <w:bookmarkStart w:id="8" w:name="page9"/>
    <w:bookmarkEnd w:id="8"/>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13</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77" w:lineRule="exact"/>
        <w:rPr>
          <w:sz w:val="20"/>
          <w:szCs w:val="20"/>
          <w:color w:val="auto"/>
        </w:rPr>
      </w:pPr>
    </w:p>
    <w:p>
      <w:pPr>
        <w:ind w:right="1179"/>
        <w:spacing w:after="0" w:line="29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161"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Joint Filing Agreement</w:t>
      </w:r>
    </w:p>
    <w:p>
      <w:pPr>
        <w:spacing w:after="0" w:line="36" w:lineRule="exact"/>
        <w:rPr>
          <w:sz w:val="20"/>
          <w:szCs w:val="20"/>
          <w:color w:val="auto"/>
        </w:rPr>
      </w:pPr>
    </w:p>
    <w:p>
      <w:pPr>
        <w:ind w:right="1839"/>
        <w:spacing w:after="0" w:line="253" w:lineRule="exact"/>
        <w:rPr>
          <w:sz w:val="20"/>
          <w:szCs w:val="20"/>
          <w:color w:val="auto"/>
        </w:rPr>
      </w:pPr>
      <w:r>
        <w:rPr>
          <w:rFonts w:ascii="Courier New" w:cs="Courier New" w:eastAsia="Courier New" w:hAnsi="Courier New"/>
          <w:sz w:val="17"/>
          <w:szCs w:val="17"/>
          <w:color w:val="auto"/>
        </w:rPr>
        <w:t xml:space="preserve">Exhibit B </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Limited Powers of Attorney for Section 13 Reporting Obligations Exhibit C </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Item 7 Identification and Classification of Subsidiaries</w:t>
      </w:r>
    </w:p>
    <w:p>
      <w:pPr>
        <w:spacing w:after="0" w:line="115"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28" w:lineRule="exact"/>
        <w:rPr>
          <w:sz w:val="20"/>
          <w:szCs w:val="20"/>
          <w:color w:val="auto"/>
        </w:rPr>
      </w:pPr>
    </w:p>
    <w:p>
      <w:pPr>
        <w:ind w:right="959"/>
        <w:spacing w:after="0" w:line="32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tab/>
        <w:t>January 26, 2017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35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20"/>
          <w:szCs w:val="20"/>
          <w:color w:val="auto"/>
        </w:rPr>
        <w:t>/s/LORI A. WEBER</w:t>
      </w:r>
    </w:p>
    <w:p>
      <w:pPr>
        <w:spacing w:after="0" w:line="64"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304" w:lineRule="exact"/>
        <w:rPr>
          <w:sz w:val="20"/>
          <w:szCs w:val="20"/>
          <w:color w:val="auto"/>
        </w:rPr>
      </w:pPr>
    </w:p>
    <w:p>
      <w:pPr>
        <w:ind w:left="40"/>
        <w:spacing w:after="0"/>
        <w:tabs>
          <w:tab w:leader="none" w:pos="7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20"/>
          <w:szCs w:val="20"/>
          <w:color w:val="auto"/>
        </w:rPr>
        <w:t>/s/ROBERT C. ROSSELOT</w:t>
      </w:r>
    </w:p>
    <w:p>
      <w:pPr>
        <w:spacing w:after="0" w:line="64"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Robert C. Rosselot</w:t>
      </w:r>
    </w:p>
    <w:p>
      <w:pPr>
        <w:spacing w:after="0" w:line="142" w:lineRule="exact"/>
        <w:rPr>
          <w:sz w:val="20"/>
          <w:szCs w:val="20"/>
          <w:color w:val="auto"/>
        </w:rPr>
      </w:pPr>
    </w:p>
    <w:p>
      <w:pPr>
        <w:ind w:left="760" w:right="1759"/>
        <w:spacing w:after="0" w:line="294"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16" w:lineRule="exact"/>
        <w:rPr>
          <w:sz w:val="20"/>
          <w:szCs w:val="20"/>
          <w:color w:val="auto"/>
        </w:rPr>
      </w:pPr>
    </w:p>
    <w:p>
      <w:pPr>
        <w:ind w:left="760" w:right="1339"/>
        <w:spacing w:after="0" w:line="281"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786765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295" w:right="1440" w:bottom="1440" w:gutter="0" w:footer="0" w:header="0"/>
        </w:sectPr>
      </w:pPr>
    </w:p>
    <w:bookmarkStart w:id="9" w:name="page10"/>
    <w:bookmarkEnd w:id="9"/>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363" w:lineRule="exact"/>
        <w:rPr>
          <w:sz w:val="20"/>
          <w:szCs w:val="20"/>
          <w:color w:val="auto"/>
        </w:rPr>
      </w:pPr>
    </w:p>
    <w:p>
      <w:pPr>
        <w:ind w:right="579"/>
        <w:spacing w:after="0" w:line="235" w:lineRule="exact"/>
        <w:rPr>
          <w:sz w:val="20"/>
          <w:szCs w:val="20"/>
          <w:color w:val="auto"/>
        </w:rPr>
      </w:pPr>
      <w:r>
        <w:rPr>
          <w:rFonts w:ascii="Courier New" w:cs="Courier New" w:eastAsia="Courier New" w:hAnsi="Courier New"/>
          <w:sz w:val="17"/>
          <w:szCs w:val="17"/>
          <w:color w:val="auto"/>
        </w:rPr>
        <w:t>In accordance with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26, 2017.</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3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8"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304" w:lineRule="exact"/>
        <w:rPr>
          <w:sz w:val="20"/>
          <w:szCs w:val="20"/>
          <w:color w:val="auto"/>
        </w:rPr>
      </w:pPr>
    </w:p>
    <w:p>
      <w:pPr>
        <w:ind w:left="40"/>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20"/>
          <w:szCs w:val="20"/>
          <w:color w:val="auto"/>
        </w:rPr>
        <w:t>/s/ROBERT C. ROSSELOT</w:t>
      </w:r>
    </w:p>
    <w:p>
      <w:pPr>
        <w:spacing w:after="0" w:line="64"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Robert C. Rosselot</w:t>
      </w:r>
    </w:p>
    <w:p>
      <w:pPr>
        <w:spacing w:after="0" w:line="142" w:lineRule="exact"/>
        <w:rPr>
          <w:sz w:val="20"/>
          <w:szCs w:val="20"/>
          <w:color w:val="auto"/>
        </w:rPr>
      </w:pPr>
    </w:p>
    <w:p>
      <w:pPr>
        <w:ind w:left="760" w:right="1759"/>
        <w:spacing w:after="0" w:line="294"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16" w:lineRule="exact"/>
        <w:rPr>
          <w:sz w:val="20"/>
          <w:szCs w:val="20"/>
          <w:color w:val="auto"/>
        </w:rPr>
      </w:pPr>
    </w:p>
    <w:p>
      <w:pPr>
        <w:ind w:left="760" w:right="1339"/>
        <w:spacing w:after="0" w:line="281"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520700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295" w:right="1440" w:bottom="1440" w:gutter="0" w:footer="0" w:header="0"/>
        </w:sectPr>
      </w:pPr>
    </w:p>
    <w:bookmarkStart w:id="10" w:name="page11"/>
    <w:bookmarkEnd w:id="10"/>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188"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8"/>
          <w:szCs w:val="18"/>
          <w:color w:val="auto"/>
        </w:rPr>
        <w:t>LIMITED POWER OF ATTORNEY</w:t>
      </w:r>
    </w:p>
    <w:p>
      <w:pPr>
        <w:spacing w:after="0" w:line="29"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8"/>
          <w:szCs w:val="18"/>
          <w:color w:val="auto"/>
        </w:rPr>
        <w:t>FOR</w:t>
      </w:r>
    </w:p>
    <w:p>
      <w:pPr>
        <w:jc w:val="center"/>
        <w:ind w:right="519"/>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156" w:lineRule="exact"/>
        <w:rPr>
          <w:sz w:val="20"/>
          <w:szCs w:val="20"/>
          <w:color w:val="auto"/>
        </w:rPr>
      </w:pPr>
    </w:p>
    <w:p>
      <w:pPr>
        <w:ind w:right="239" w:firstLine="300"/>
        <w:spacing w:after="0" w:line="228"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Rosselot and Maria Gray, each acting individually, as the undersigned’s true and lawful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with full power and authority as hereinafter described on behalf of and in the name, place and stead of the undersigned to:</w:t>
      </w:r>
    </w:p>
    <w:p>
      <w:pPr>
        <w:spacing w:after="0" w:line="89" w:lineRule="exact"/>
        <w:rPr>
          <w:sz w:val="20"/>
          <w:szCs w:val="20"/>
          <w:color w:val="auto"/>
        </w:rPr>
      </w:pPr>
    </w:p>
    <w:p>
      <w:pPr>
        <w:ind w:right="219" w:firstLine="8"/>
        <w:spacing w:after="0" w:line="280" w:lineRule="auto"/>
        <w:tabs>
          <w:tab w:leader="none" w:pos="84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9" w:lineRule="exact"/>
        <w:rPr>
          <w:rFonts w:ascii="Courier New" w:cs="Courier New" w:eastAsia="Courier New" w:hAnsi="Courier New"/>
          <w:sz w:val="17"/>
          <w:szCs w:val="17"/>
          <w:color w:val="auto"/>
        </w:rPr>
      </w:pPr>
    </w:p>
    <w:p>
      <w:pPr>
        <w:jc w:val="both"/>
        <w:ind w:right="619" w:firstLine="8"/>
        <w:spacing w:after="0" w:line="245" w:lineRule="exact"/>
        <w:tabs>
          <w:tab w:leader="none" w:pos="84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8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88" w:lineRule="exact"/>
        <w:rPr>
          <w:sz w:val="20"/>
          <w:szCs w:val="20"/>
          <w:color w:val="auto"/>
        </w:rPr>
      </w:pPr>
    </w:p>
    <w:p>
      <w:pPr>
        <w:ind w:right="1279" w:firstLine="8"/>
        <w:spacing w:after="0" w:line="236" w:lineRule="exact"/>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62" w:lineRule="exact"/>
        <w:rPr>
          <w:rFonts w:ascii="Courier New" w:cs="Courier New" w:eastAsia="Courier New" w:hAnsi="Courier New"/>
          <w:sz w:val="18"/>
          <w:szCs w:val="18"/>
          <w:color w:val="auto"/>
        </w:rPr>
      </w:pPr>
    </w:p>
    <w:p>
      <w:pPr>
        <w:jc w:val="both"/>
        <w:ind w:right="399" w:firstLine="8"/>
        <w:spacing w:after="0" w:line="235" w:lineRule="exact"/>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60" w:lineRule="exact"/>
        <w:rPr>
          <w:rFonts w:ascii="Courier New" w:cs="Courier New" w:eastAsia="Courier New" w:hAnsi="Courier New"/>
          <w:sz w:val="18"/>
          <w:szCs w:val="18"/>
          <w:color w:val="auto"/>
        </w:rPr>
      </w:pPr>
    </w:p>
    <w:p>
      <w:pPr>
        <w:ind w:right="339" w:firstLine="8"/>
        <w:spacing w:after="0" w:line="235" w:lineRule="exact"/>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89" w:lineRule="exact"/>
        <w:rPr>
          <w:rFonts w:ascii="Courier New" w:cs="Courier New" w:eastAsia="Courier New" w:hAnsi="Courier New"/>
          <w:sz w:val="18"/>
          <w:szCs w:val="18"/>
          <w:color w:val="auto"/>
        </w:rPr>
      </w:pPr>
    </w:p>
    <w:p>
      <w:pPr>
        <w:ind w:right="339" w:firstLine="8"/>
        <w:spacing w:after="0" w:line="319" w:lineRule="auto"/>
        <w:tabs>
          <w:tab w:leader="none" w:pos="632"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 w:lineRule="exact"/>
        <w:rPr>
          <w:sz w:val="20"/>
          <w:szCs w:val="20"/>
          <w:color w:val="auto"/>
        </w:rPr>
      </w:pPr>
    </w:p>
    <w:p>
      <w:pPr>
        <w:ind w:right="219" w:firstLine="300"/>
        <w:spacing w:after="0" w:line="224"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91" w:lineRule="exact"/>
        <w:rPr>
          <w:sz w:val="20"/>
          <w:szCs w:val="20"/>
          <w:color w:val="auto"/>
        </w:rPr>
      </w:pPr>
    </w:p>
    <w:p>
      <w:pPr>
        <w:ind w:right="459" w:firstLine="300"/>
        <w:spacing w:after="0" w:line="25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the undersigned has caused this</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Limited Power of</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8"/>
                <w:szCs w:val="18"/>
                <w:color w:val="auto"/>
              </w:rPr>
              <w:t>Attorney</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to be</w:t>
            </w:r>
          </w:p>
        </w:tc>
      </w:tr>
      <w:tr>
        <w:trPr>
          <w:trHeight w:val="195"/>
        </w:trPr>
        <w:tc>
          <w:tcPr>
            <w:tcW w:w="2120" w:type="dxa"/>
            <w:vAlign w:val="bottom"/>
          </w:tcPr>
          <w:p>
            <w:pPr>
              <w:spacing w:after="0" w:line="196" w:lineRule="exact"/>
              <w:rPr>
                <w:sz w:val="20"/>
                <w:szCs w:val="20"/>
                <w:color w:val="auto"/>
              </w:rPr>
            </w:pPr>
            <w:r>
              <w:rPr>
                <w:rFonts w:ascii="Courier New" w:cs="Courier New" w:eastAsia="Courier New" w:hAnsi="Courier New"/>
                <w:sz w:val="18"/>
                <w:szCs w:val="18"/>
                <w:color w:val="auto"/>
              </w:rPr>
              <w:t>executed as of this</w:t>
            </w:r>
          </w:p>
        </w:tc>
        <w:tc>
          <w:tcPr>
            <w:tcW w:w="2520" w:type="dxa"/>
            <w:vAlign w:val="bottom"/>
          </w:tcPr>
          <w:p>
            <w:pPr>
              <w:ind w:left="840"/>
              <w:spacing w:after="0" w:line="196" w:lineRule="exact"/>
              <w:rPr>
                <w:sz w:val="20"/>
                <w:szCs w:val="20"/>
                <w:color w:val="auto"/>
              </w:rPr>
            </w:pPr>
            <w:r>
              <w:rPr>
                <w:rFonts w:ascii="Courier New" w:cs="Courier New" w:eastAsia="Courier New" w:hAnsi="Courier New"/>
                <w:sz w:val="18"/>
                <w:szCs w:val="18"/>
                <w:color w:val="auto"/>
              </w:rPr>
              <w:t>30th</w:t>
            </w:r>
          </w:p>
        </w:tc>
        <w:tc>
          <w:tcPr>
            <w:tcW w:w="800" w:type="dxa"/>
            <w:vAlign w:val="bottom"/>
          </w:tcPr>
          <w:p>
            <w:pPr>
              <w:jc w:val="right"/>
              <w:spacing w:after="0" w:line="196" w:lineRule="exact"/>
              <w:rPr>
                <w:sz w:val="20"/>
                <w:szCs w:val="20"/>
                <w:color w:val="auto"/>
              </w:rPr>
            </w:pPr>
            <w:r>
              <w:rPr>
                <w:rFonts w:ascii="Courier New" w:cs="Courier New" w:eastAsia="Courier New" w:hAnsi="Courier New"/>
                <w:sz w:val="18"/>
                <w:szCs w:val="18"/>
                <w:color w:val="auto"/>
              </w:rPr>
              <w:t>day of</w:t>
            </w:r>
          </w:p>
        </w:tc>
        <w:tc>
          <w:tcPr>
            <w:tcW w:w="160" w:type="dxa"/>
            <w:vAlign w:val="bottom"/>
          </w:tcPr>
          <w:p>
            <w:pPr>
              <w:spacing w:after="0"/>
              <w:rPr>
                <w:sz w:val="16"/>
                <w:szCs w:val="16"/>
                <w:color w:val="auto"/>
              </w:rPr>
            </w:pPr>
          </w:p>
        </w:tc>
        <w:tc>
          <w:tcPr>
            <w:tcW w:w="1620" w:type="dxa"/>
            <w:vAlign w:val="bottom"/>
          </w:tcPr>
          <w:p>
            <w:pPr>
              <w:jc w:val="right"/>
              <w:spacing w:after="0" w:line="196" w:lineRule="exact"/>
              <w:rPr>
                <w:sz w:val="20"/>
                <w:szCs w:val="20"/>
                <w:color w:val="auto"/>
              </w:rPr>
            </w:pPr>
            <w:r>
              <w:rPr>
                <w:rFonts w:ascii="Courier New" w:cs="Courier New" w:eastAsia="Courier New" w:hAnsi="Courier New"/>
                <w:sz w:val="18"/>
                <w:szCs w:val="18"/>
                <w:color w:val="auto"/>
              </w:rPr>
              <w:t>April</w:t>
            </w:r>
          </w:p>
        </w:tc>
        <w:tc>
          <w:tcPr>
            <w:tcW w:w="960" w:type="dxa"/>
            <w:vAlign w:val="bottom"/>
            <w:gridSpan w:val="2"/>
          </w:tcPr>
          <w:p>
            <w:pPr>
              <w:jc w:val="right"/>
              <w:ind w:right="60"/>
              <w:spacing w:after="0" w:line="196"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196" w:lineRule="exact"/>
              <w:rPr>
                <w:sz w:val="20"/>
                <w:szCs w:val="20"/>
                <w:color w:val="auto"/>
              </w:rPr>
            </w:pPr>
            <w:r>
              <w:rPr>
                <w:rFonts w:ascii="Courier New" w:cs="Courier New" w:eastAsia="Courier New" w:hAnsi="Courier New"/>
                <w:sz w:val="18"/>
                <w:szCs w:val="18"/>
                <w:color w:val="auto"/>
              </w:rPr>
              <w:t>2007</w:t>
            </w:r>
          </w:p>
        </w:tc>
      </w:tr>
      <w:tr>
        <w:trPr>
          <w:trHeight w:val="20"/>
        </w:trPr>
        <w:tc>
          <w:tcPr>
            <w:tcW w:w="21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44"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Signature</w:t>
      </w:r>
    </w:p>
    <w:p>
      <w:pPr>
        <w:spacing w:after="0" w:line="102"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44"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375285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295" w:right="1440" w:bottom="1440" w:gutter="0" w:footer="0" w:header="0"/>
        </w:sectPr>
      </w:pPr>
    </w:p>
    <w:bookmarkStart w:id="11" w:name="page12"/>
    <w:bookmarkEnd w:id="11"/>
    <w:p>
      <w:pPr>
        <w:spacing w:after="0"/>
        <w:tabs>
          <w:tab w:leader="none" w:pos="4100" w:val="left"/>
          <w:tab w:leader="none" w:pos="49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13</w:t>
      </w:r>
    </w:p>
    <w:p>
      <w:pPr>
        <w:spacing w:after="0" w:line="161"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8"/>
          <w:szCs w:val="18"/>
          <w:color w:val="auto"/>
        </w:rPr>
        <w:t>LIMITED POWER OF ATTORNEY</w:t>
      </w:r>
    </w:p>
    <w:p>
      <w:pPr>
        <w:spacing w:after="0" w:line="29"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8"/>
          <w:szCs w:val="18"/>
          <w:color w:val="auto"/>
        </w:rPr>
        <w:t>FOR</w:t>
      </w:r>
    </w:p>
    <w:p>
      <w:pPr>
        <w:jc w:val="center"/>
        <w:ind w:right="539"/>
        <w:spacing w:after="0" w:line="238" w:lineRule="auto"/>
        <w:rPr>
          <w:sz w:val="20"/>
          <w:szCs w:val="20"/>
          <w:color w:val="auto"/>
        </w:rPr>
      </w:pPr>
      <w:r>
        <w:rPr>
          <w:rFonts w:ascii="Courier New" w:cs="Courier New" w:eastAsia="Courier New" w:hAnsi="Courier New"/>
          <w:sz w:val="18"/>
          <w:szCs w:val="18"/>
          <w:u w:val="single" w:color="auto"/>
          <w:color w:val="auto"/>
        </w:rPr>
        <w:t>SECTION 13 REPORTING OBLIGATIONS</w:t>
      </w:r>
    </w:p>
    <w:p>
      <w:pPr>
        <w:ind w:right="219" w:firstLine="843"/>
        <w:spacing w:after="0" w:line="220"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Rosselot and Maria Gray, each acting individually, as the undersigned’s true and lawful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fact, with full power and authority as hereinafter described on behalf of and in the name, place and stead of the undersigned to:</w:t>
      </w:r>
    </w:p>
    <w:p>
      <w:pPr>
        <w:spacing w:after="0" w:line="89" w:lineRule="exact"/>
        <w:rPr>
          <w:sz w:val="20"/>
          <w:szCs w:val="20"/>
          <w:color w:val="auto"/>
        </w:rPr>
      </w:pPr>
    </w:p>
    <w:p>
      <w:pPr>
        <w:ind w:right="219" w:firstLine="8"/>
        <w:spacing w:after="0" w:line="280" w:lineRule="auto"/>
        <w:tabs>
          <w:tab w:leader="none" w:pos="84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9" w:lineRule="exact"/>
        <w:rPr>
          <w:rFonts w:ascii="Courier New" w:cs="Courier New" w:eastAsia="Courier New" w:hAnsi="Courier New"/>
          <w:sz w:val="17"/>
          <w:szCs w:val="17"/>
          <w:color w:val="auto"/>
        </w:rPr>
      </w:pPr>
    </w:p>
    <w:p>
      <w:pPr>
        <w:jc w:val="both"/>
        <w:ind w:right="619" w:firstLine="8"/>
        <w:spacing w:after="0" w:line="245" w:lineRule="exact"/>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8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88" w:lineRule="exact"/>
        <w:rPr>
          <w:sz w:val="20"/>
          <w:szCs w:val="20"/>
          <w:color w:val="auto"/>
        </w:rPr>
      </w:pPr>
    </w:p>
    <w:p>
      <w:pPr>
        <w:ind w:right="1279" w:firstLine="8"/>
        <w:spacing w:after="0" w:line="236" w:lineRule="exact"/>
        <w:tabs>
          <w:tab w:leader="none" w:pos="6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62" w:lineRule="exact"/>
        <w:rPr>
          <w:rFonts w:ascii="Courier New" w:cs="Courier New" w:eastAsia="Courier New" w:hAnsi="Courier New"/>
          <w:sz w:val="18"/>
          <w:szCs w:val="18"/>
          <w:color w:val="auto"/>
        </w:rPr>
      </w:pPr>
    </w:p>
    <w:p>
      <w:pPr>
        <w:jc w:val="both"/>
        <w:ind w:right="399" w:firstLine="8"/>
        <w:spacing w:after="0" w:line="235" w:lineRule="exact"/>
        <w:tabs>
          <w:tab w:leader="none" w:pos="6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60" w:lineRule="exact"/>
        <w:rPr>
          <w:rFonts w:ascii="Courier New" w:cs="Courier New" w:eastAsia="Courier New" w:hAnsi="Courier New"/>
          <w:sz w:val="18"/>
          <w:szCs w:val="18"/>
          <w:color w:val="auto"/>
        </w:rPr>
      </w:pPr>
    </w:p>
    <w:p>
      <w:pPr>
        <w:ind w:right="339" w:firstLine="8"/>
        <w:spacing w:after="0" w:line="235" w:lineRule="exact"/>
        <w:tabs>
          <w:tab w:leader="none" w:pos="6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89" w:lineRule="exact"/>
        <w:rPr>
          <w:rFonts w:ascii="Courier New" w:cs="Courier New" w:eastAsia="Courier New" w:hAnsi="Courier New"/>
          <w:sz w:val="18"/>
          <w:szCs w:val="18"/>
          <w:color w:val="auto"/>
        </w:rPr>
      </w:pPr>
    </w:p>
    <w:p>
      <w:pPr>
        <w:ind w:right="339" w:firstLine="8"/>
        <w:spacing w:after="0" w:line="319" w:lineRule="auto"/>
        <w:tabs>
          <w:tab w:leader="none" w:pos="632"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 w:lineRule="exact"/>
        <w:rPr>
          <w:sz w:val="20"/>
          <w:szCs w:val="20"/>
          <w:color w:val="auto"/>
        </w:rPr>
      </w:pPr>
    </w:p>
    <w:p>
      <w:pPr>
        <w:ind w:right="219" w:firstLine="300"/>
        <w:spacing w:after="0" w:line="224"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91" w:lineRule="exact"/>
        <w:rPr>
          <w:sz w:val="20"/>
          <w:szCs w:val="20"/>
          <w:color w:val="auto"/>
        </w:rPr>
      </w:pPr>
    </w:p>
    <w:p>
      <w:pPr>
        <w:ind w:right="459" w:firstLine="300"/>
        <w:spacing w:after="0" w:line="25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89" w:lineRule="exact"/>
        <w:rPr>
          <w:sz w:val="20"/>
          <w:szCs w:val="20"/>
          <w:color w:val="auto"/>
        </w:rPr>
      </w:pPr>
    </w:p>
    <w:p>
      <w:pPr>
        <w:ind w:right="959"/>
        <w:spacing w:after="0" w:line="257"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w:t>
      </w:r>
    </w:p>
    <w:p>
      <w:pPr>
        <w:spacing w:after="0"/>
        <w:tabs>
          <w:tab w:leader="none" w:pos="1680" w:val="left"/>
          <w:tab w:leader="none" w:pos="3140" w:val="left"/>
          <w:tab w:leader="none" w:pos="4420" w:val="left"/>
          <w:tab w:leader="none" w:pos="5880" w:val="left"/>
        </w:tabs>
        <w:rPr>
          <w:sz w:val="20"/>
          <w:szCs w:val="20"/>
          <w:color w:val="auto"/>
        </w:rPr>
      </w:pPr>
      <w:r>
        <w:rPr>
          <w:rFonts w:ascii="Courier New" w:cs="Courier New" w:eastAsia="Courier New" w:hAnsi="Courier New"/>
          <w:sz w:val="18"/>
          <w:szCs w:val="18"/>
          <w:color w:val="auto"/>
        </w:rPr>
        <w:t>of this</w:t>
      </w:r>
      <w:r>
        <w:rPr>
          <w:sz w:val="20"/>
          <w:szCs w:val="20"/>
          <w:color w:val="auto"/>
        </w:rPr>
        <w:tab/>
      </w:r>
      <w:r>
        <w:rPr>
          <w:rFonts w:ascii="Courier New" w:cs="Courier New" w:eastAsia="Courier New" w:hAnsi="Courier New"/>
          <w:sz w:val="18"/>
          <w:szCs w:val="18"/>
          <w:color w:val="auto"/>
        </w:rPr>
        <w:t>25th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April</w:t>
      </w:r>
      <w:r>
        <w:rPr>
          <w:sz w:val="20"/>
          <w:szCs w:val="20"/>
          <w:color w:val="auto"/>
        </w:rPr>
        <w:tab/>
      </w:r>
      <w:r>
        <w:rPr>
          <w:rFonts w:ascii="Courier New" w:cs="Courier New" w:eastAsia="Courier New" w:hAnsi="Courier New"/>
          <w:sz w:val="17"/>
          <w:szCs w:val="17"/>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-24765</wp:posOffset>
            </wp:positionV>
            <wp:extent cx="3211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44"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Signature</w:t>
      </w:r>
    </w:p>
    <w:p>
      <w:pPr>
        <w:spacing w:after="0" w:line="102"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0"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584200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29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3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974637100</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13 of 13</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3"/>
        </w:trPr>
        <w:tc>
          <w:tcPr>
            <w:tcW w:w="396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396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7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Item 3</w:t>
            </w:r>
          </w:p>
        </w:tc>
        <w:tc>
          <w:tcPr>
            <w:tcW w:w="2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Classification: 3(e)</w:t>
            </w:r>
          </w:p>
        </w:tc>
      </w:tr>
      <w:tr>
        <w:trPr>
          <w:trHeight w:val="419"/>
        </w:trPr>
        <w:tc>
          <w:tcPr>
            <w:tcW w:w="396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Corp.</w:t>
            </w:r>
          </w:p>
        </w:tc>
        <w:tc>
          <w:tcPr>
            <w:tcW w:w="740" w:type="dxa"/>
            <w:vAlign w:val="bottom"/>
          </w:tcPr>
          <w:p>
            <w:pPr>
              <w:spacing w:after="0"/>
              <w:rPr>
                <w:sz w:val="24"/>
                <w:szCs w:val="24"/>
                <w:color w:val="auto"/>
              </w:rPr>
            </w:pPr>
          </w:p>
        </w:tc>
        <w:tc>
          <w:tcPr>
            <w:tcW w:w="1480" w:type="dxa"/>
            <w:vAlign w:val="bottom"/>
          </w:tcPr>
          <w:p>
            <w:pPr>
              <w:ind w:left="1000"/>
              <w:spacing w:after="0"/>
              <w:rPr>
                <w:sz w:val="20"/>
                <w:szCs w:val="20"/>
                <w:color w:val="auto"/>
              </w:rPr>
            </w:pPr>
            <w:r>
              <w:rPr>
                <w:rFonts w:ascii="Courier New" w:cs="Courier New" w:eastAsia="Courier New" w:hAnsi="Courier New"/>
                <w:sz w:val="18"/>
                <w:szCs w:val="18"/>
                <w:color w:val="auto"/>
              </w:rPr>
              <w:t>Item</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Classification:</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3(e)</w:t>
            </w:r>
          </w:p>
        </w:tc>
      </w:tr>
      <w:tr>
        <w:trPr>
          <w:trHeight w:val="419"/>
        </w:trPr>
        <w:tc>
          <w:tcPr>
            <w:tcW w:w="396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740" w:type="dxa"/>
            <w:vAlign w:val="bottom"/>
          </w:tcPr>
          <w:p>
            <w:pPr>
              <w:spacing w:after="0"/>
              <w:rPr>
                <w:sz w:val="24"/>
                <w:szCs w:val="24"/>
                <w:color w:val="auto"/>
              </w:rPr>
            </w:pPr>
          </w:p>
        </w:tc>
        <w:tc>
          <w:tcPr>
            <w:tcW w:w="1480" w:type="dxa"/>
            <w:vAlign w:val="bottom"/>
          </w:tcPr>
          <w:p>
            <w:pPr>
              <w:ind w:left="1000"/>
              <w:spacing w:after="0"/>
              <w:rPr>
                <w:sz w:val="20"/>
                <w:szCs w:val="20"/>
                <w:color w:val="auto"/>
              </w:rPr>
            </w:pPr>
            <w:r>
              <w:rPr>
                <w:rFonts w:ascii="Courier New" w:cs="Courier New" w:eastAsia="Courier New" w:hAnsi="Courier New"/>
                <w:sz w:val="18"/>
                <w:szCs w:val="18"/>
                <w:color w:val="auto"/>
              </w:rPr>
              <w:t>Item</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Classification:</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3(e)</w:t>
            </w:r>
          </w:p>
        </w:tc>
      </w:tr>
    </w:tbl>
    <w:p>
      <w:pPr>
        <w:spacing w:after="0" w:line="1" w:lineRule="exact"/>
        <w:rPr>
          <w:sz w:val="20"/>
          <w:szCs w:val="20"/>
          <w:color w:val="auto"/>
        </w:rPr>
      </w:pPr>
    </w:p>
    <w:sectPr>
      <w:pgSz w:w="11900" w:h="16838" w:orient="portrait"/>
      <w:cols w:equalWidth="0" w:num="1">
        <w:col w:w="9719"/>
      </w:cols>
      <w:pgMar w:left="740" w:top="12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upperLetter"/>
      <w:start w:val="24"/>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1"/>
    </w:lvl>
    <w:lvl w:ilvl="1">
      <w:lvlJc w:val="left"/>
      <w:lvlText w:val="(%2)"/>
      <w:numFmt w:val="lowerLetter"/>
      <w:start w:val="2"/>
    </w:lvl>
  </w:abstractNum>
  <w:abstractNum w:abstractNumId="4">
    <w:nsid w:val="6763845E"/>
    <w:multiLevelType w:val="hybridMultilevel"/>
    <w:lvl w:ilvl="0">
      <w:lvlJc w:val="left"/>
      <w:lvlText w:val="%1."/>
      <w:numFmt w:val="decimal"/>
      <w:start w:val="3"/>
    </w:lvl>
    <w:lvl w:ilvl="1">
      <w:lvlJc w:val="left"/>
      <w:lvlText w:val="%2"/>
      <w:numFmt w:val="lowerLetter"/>
      <w:start w:val="1"/>
    </w:lvl>
  </w:abstractNum>
  <w:abstractNum w:abstractNumId="5">
    <w:nsid w:val="75A2A8D4"/>
    <w:multiLevelType w:val="hybridMultilevel"/>
    <w:lvl w:ilvl="0">
      <w:lvlJc w:val="left"/>
      <w:lvlText w:val="%1."/>
      <w:numFmt w:val="decimal"/>
      <w:start w:val="5"/>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7"/>
    </w:lvl>
  </w:abstractNum>
  <w:abstractNum w:abstractNumId="8">
    <w:nsid w:val="4353D0CD"/>
    <w:multiLevelType w:val="hybridMultilevel"/>
    <w:lvl w:ilvl="0">
      <w:lvlJc w:val="left"/>
      <w:lvlText w:val="%1."/>
      <w:numFmt w:val="decimal"/>
      <w:start w:val="8"/>
    </w:lvl>
  </w:abstractNum>
  <w:abstractNum w:abstractNumId="9">
    <w:nsid w:val="B03E0C6"/>
    <w:multiLevelType w:val="hybridMultilevel"/>
    <w:lvl w:ilvl="0">
      <w:lvlJc w:val="left"/>
      <w:lvlText w:val="%1."/>
      <w:numFmt w:val="decimal"/>
      <w:start w:val="9"/>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2"/>
    </w:lvl>
  </w:abstractNum>
  <w:abstractNum w:abstractNumId="12">
    <w:nsid w:val="71F32454"/>
    <w:multiLevelType w:val="hybridMultilevel"/>
    <w:lvl w:ilvl="0">
      <w:lvlJc w:val="left"/>
      <w:lvlText w:val="%1"/>
      <w:numFmt w:val="decimal"/>
      <w:start w:val="1"/>
    </w:lvl>
    <w:lvl w:ilvl="1">
      <w:lvlJc w:val="left"/>
      <w:lvlText w:val="(%2)"/>
      <w:numFmt w:val="lowerLetter"/>
      <w:start w:val="2"/>
    </w:lvl>
  </w:abstractNum>
  <w:abstractNum w:abstractNumId="13">
    <w:nsid w:val="2CA88611"/>
    <w:multiLevelType w:val="hybridMultilevel"/>
    <w:lvl w:ilvl="0">
      <w:lvlJc w:val="left"/>
      <w:lvlText w:val="%1."/>
      <w:numFmt w:val="decimal"/>
      <w:start w:val="3"/>
    </w:lvl>
    <w:lvl w:ilvl="1">
      <w:lvlJc w:val="left"/>
      <w:lvlText w:val="%2"/>
      <w:numFmt w:val="lowerLetter"/>
      <w:start w:val="1"/>
    </w:lvl>
  </w:abstractNum>
  <w:abstractNum w:abstractNumId="14">
    <w:nsid w:val="836C40E"/>
    <w:multiLevelType w:val="hybridMultilevel"/>
    <w:lvl w:ilvl="0">
      <w:lvlJc w:val="left"/>
      <w:lvlText w:val="%1."/>
      <w:numFmt w:val="decimal"/>
      <w:start w:val="5"/>
    </w:lvl>
  </w:abstractNum>
  <w:abstractNum w:abstractNumId="15">
    <w:nsid w:val="2901D82"/>
    <w:multiLevelType w:val="hybridMultilevel"/>
    <w:lvl w:ilvl="0">
      <w:lvlJc w:val="left"/>
      <w:lvlText w:val="%1."/>
      <w:numFmt w:val="decimal"/>
      <w:start w:val="6"/>
    </w:lvl>
  </w:abstractNum>
  <w:abstractNum w:abstractNumId="16">
    <w:nsid w:val="3A95F874"/>
    <w:multiLevelType w:val="hybridMultilevel"/>
    <w:lvl w:ilvl="0">
      <w:lvlJc w:val="left"/>
      <w:lvlText w:val="%1."/>
      <w:numFmt w:val="decimal"/>
      <w:start w:val="7"/>
    </w:lvl>
  </w:abstractNum>
  <w:abstractNum w:abstractNumId="17">
    <w:nsid w:val="8138641"/>
    <w:multiLevelType w:val="hybridMultilevel"/>
    <w:lvl w:ilvl="0">
      <w:lvlJc w:val="left"/>
      <w:lvlText w:val="%1."/>
      <w:numFmt w:val="decimal"/>
      <w:start w:val="9"/>
    </w:lvl>
  </w:abstractNum>
  <w:abstractNum w:abstractNumId="18">
    <w:nsid w:val="1E7FF521"/>
    <w:multiLevelType w:val="hybridMultilevel"/>
    <w:lvl w:ilvl="0">
      <w:lvlJc w:val="left"/>
      <w:lvlText w:val="%1."/>
      <w:numFmt w:val="decimal"/>
      <w:start w:val="1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lvl w:ilvl="1">
      <w:lvlJc w:val="left"/>
      <w:lvlText w:val="(%2)"/>
      <w:numFmt w:val="lowerLetter"/>
      <w:start w:val="2"/>
    </w:lvl>
  </w:abstractNum>
  <w:abstractNum w:abstractNumId="21">
    <w:nsid w:val="6CEAF087"/>
    <w:multiLevelType w:val="hybridMultilevel"/>
    <w:lvl w:ilvl="0">
      <w:lvlJc w:val="left"/>
      <w:lvlText w:val="%1."/>
      <w:numFmt w:val="decimal"/>
      <w:start w:val="3"/>
    </w:lvl>
    <w:lvl w:ilvl="1">
      <w:lvlJc w:val="left"/>
      <w:lvlText w:val="%2"/>
      <w:numFmt w:val="lowerLetter"/>
      <w:start w:val="1"/>
    </w:lvl>
  </w:abstractNum>
  <w:abstractNum w:abstractNumId="22">
    <w:nsid w:val="22221A70"/>
    <w:multiLevelType w:val="hybridMultilevel"/>
    <w:lvl w:ilvl="0">
      <w:lvlJc w:val="left"/>
      <w:lvlText w:val="%1."/>
      <w:numFmt w:val="decimal"/>
      <w:start w:val="5"/>
    </w:lvl>
  </w:abstractNum>
  <w:abstractNum w:abstractNumId="23">
    <w:nsid w:val="4516DDE9"/>
    <w:multiLevelType w:val="hybridMultilevel"/>
    <w:lvl w:ilvl="0">
      <w:lvlJc w:val="left"/>
      <w:lvlText w:val="%1."/>
      <w:numFmt w:val="decimal"/>
      <w:start w:val="6"/>
    </w:lvl>
  </w:abstractNum>
  <w:abstractNum w:abstractNumId="24">
    <w:nsid w:val="3006C83E"/>
    <w:multiLevelType w:val="hybridMultilevel"/>
    <w:lvl w:ilvl="0">
      <w:lvlJc w:val="left"/>
      <w:lvlText w:val="%1."/>
      <w:numFmt w:val="decimal"/>
      <w:start w:val="7"/>
    </w:lvl>
  </w:abstractNum>
  <w:abstractNum w:abstractNumId="25">
    <w:nsid w:val="614FD4A1"/>
    <w:multiLevelType w:val="hybridMultilevel"/>
    <w:lvl w:ilvl="0">
      <w:lvlJc w:val="left"/>
      <w:lvlText w:val="%1."/>
      <w:numFmt w:val="decimal"/>
      <w:start w:val="9"/>
    </w:lvl>
  </w:abstractNum>
  <w:abstractNum w:abstractNumId="26">
    <w:nsid w:val="419AC241"/>
    <w:multiLevelType w:val="hybridMultilevel"/>
    <w:lvl w:ilvl="0">
      <w:lvlJc w:val="left"/>
      <w:lvlText w:val="%1."/>
      <w:numFmt w:val="decimal"/>
      <w:start w:val="1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2"/>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2"/>
    </w:lvl>
  </w:abstractNum>
  <w:abstractNum w:abstractNumId="31">
    <w:nsid w:val="77465F01"/>
    <w:multiLevelType w:val="hybridMultilevel"/>
    <w:lvl w:ilvl="0">
      <w:lvlJc w:val="left"/>
      <w:lvlText w:val="(%1)"/>
      <w:numFmt w:val="lowerLetter"/>
      <w:start w:val="3"/>
    </w:lvl>
  </w:abstractNum>
  <w:abstractNum w:abstractNumId="32">
    <w:nsid w:val="7724C67E"/>
    <w:multiLevelType w:val="hybridMultilevel"/>
    <w:lvl w:ilvl="0">
      <w:lvlJc w:val="left"/>
      <w:lvlText w:val="%1"/>
      <w:numFmt w:val="lowerLetter"/>
      <w:start w:val="1"/>
    </w:lvl>
    <w:lvl w:ilvl="1">
      <w:lvlJc w:val="left"/>
      <w:lvlText w:val="(%2)"/>
      <w:numFmt w:val="lowerLetter"/>
      <w:start w:val="35"/>
    </w:lvl>
  </w:abstractNum>
  <w:abstractNum w:abstractNumId="33">
    <w:nsid w:val="5C482A97"/>
    <w:multiLevelType w:val="hybridMultilevel"/>
    <w:lvl w:ilvl="0">
      <w:lvlJc w:val="left"/>
      <w:lvlText w:val="(%1)"/>
      <w:numFmt w:val="lowerLetter"/>
      <w:start w:val="4"/>
    </w:lvl>
    <w:lvl w:ilvl="1">
      <w:lvlJc w:val="left"/>
      <w:lvlText w:val="%2"/>
      <w:numFmt w:val="lowerLetter"/>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Roman"/>
      <w:start w:val="2"/>
    </w:lvl>
  </w:abstractNum>
  <w:abstractNum w:abstractNumId="37">
    <w:nsid w:val="2D517796"/>
    <w:multiLevelType w:val="hybridMultilevel"/>
    <w:lvl w:ilvl="0">
      <w:lvlJc w:val="left"/>
      <w:lvlText w:val="(%1)"/>
      <w:numFmt w:val="lowerRoman"/>
      <w:start w:val="4"/>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2019-12-05T08:06:09Z</dcterms:created>
  <dcterms:modified xsi:type="dcterms:W3CDTF">2019-12-05T08:06:09Z</dcterms:modified>
</cp:coreProperties>
</file>