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637540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534670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224790</wp:posOffset>
            </wp:positionV>
            <wp:extent cx="13722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196215</wp:posOffset>
            </wp:positionV>
            <wp:extent cx="1372235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 of report (Date of earliest event reported) November 3, 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2938145</wp:posOffset>
            </wp:positionH>
            <wp:positionV relativeFrom="paragraph">
              <wp:posOffset>833755</wp:posOffset>
            </wp:positionV>
            <wp:extent cx="13804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1994535</wp:posOffset>
            </wp:positionH>
            <wp:positionV relativeFrom="paragraph">
              <wp:posOffset>147955</wp:posOffset>
            </wp:positionV>
            <wp:extent cx="3267075" cy="462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Winnebago Industries, Inc.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001-06403</w:t>
            </w: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42-0802678</w:t>
            </w:r>
          </w:p>
        </w:tc>
      </w:tr>
      <w:tr>
        <w:trPr>
          <w:trHeight w:val="229"/>
        </w:trPr>
        <w:tc>
          <w:tcPr>
            <w:tcW w:w="34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(State or Other Jurisdiction</w:t>
            </w:r>
          </w:p>
        </w:tc>
        <w:tc>
          <w:tcPr>
            <w:tcW w:w="266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(Commission File Number)</w:t>
            </w: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(IRS Employer</w:t>
            </w:r>
          </w:p>
        </w:tc>
      </w:tr>
      <w:tr>
        <w:trPr>
          <w:trHeight w:val="217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 Incorporation)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Identification No.)</w:t>
            </w:r>
          </w:p>
        </w:tc>
      </w:tr>
      <w:tr>
        <w:trPr>
          <w:trHeight w:val="520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P.O. Box 152, Forest City, 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50436</w:t>
            </w:r>
          </w:p>
        </w:tc>
      </w:tr>
      <w:tr>
        <w:trPr>
          <w:trHeight w:val="243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(Zip Code)</w:t>
            </w:r>
          </w:p>
        </w:tc>
      </w:tr>
      <w:tr>
        <w:trPr>
          <w:trHeight w:val="486"/>
        </w:trPr>
        <w:tc>
          <w:tcPr>
            <w:tcW w:w="610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Registrant's telephone number, including area code</w:t>
            </w:r>
          </w:p>
        </w:tc>
        <w:tc>
          <w:tcPr>
            <w:tcW w:w="3120" w:type="dxa"/>
            <w:vAlign w:val="bottom"/>
          </w:tcPr>
          <w:p>
            <w:pPr>
              <w:jc w:val="right"/>
              <w:ind w:right="1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641-585-3535</w:t>
            </w:r>
          </w:p>
        </w:tc>
      </w:tr>
    </w:tbl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______________________________________________________________________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255270</wp:posOffset>
            </wp:positionV>
            <wp:extent cx="136334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246620" cy="26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92075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03" w:right="239" w:bottom="1440" w:gutter="0" w:footer="0" w:header="0"/>
        </w:sectPr>
      </w:pPr>
    </w:p>
    <w:bookmarkStart w:id="1" w:name="page2"/>
    <w:bookmarkEnd w:id="1"/>
    <w:p>
      <w:pPr>
        <w:ind w:left="980" w:right="780" w:hanging="971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8"/>
        <w:spacing w:after="0" w:line="262" w:lineRule="auto"/>
        <w:tabs>
          <w:tab w:leader="none" w:pos="27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3, 2014, Robert L. Gossett announced plans to retire as Vice President of Administration of Winnebago Industries, Inc. (the "Company"), effective on or about January 16, 2015.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1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WINNEBAGO INDUSTRIES, INC.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338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 November 4,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/s/ Randy J. Potts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2595245</wp:posOffset>
            </wp:positionH>
            <wp:positionV relativeFrom="paragraph">
              <wp:posOffset>14605</wp:posOffset>
            </wp:positionV>
            <wp:extent cx="32588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3400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Randy J. Potts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400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Chairman of the Board, Chief Executive Officer and President</w:t>
      </w:r>
    </w:p>
    <w:sectPr>
      <w:pgSz w:w="11900" w:h="16838" w:orient="portrait"/>
      <w:cols w:equalWidth="0" w:num="1">
        <w:col w:w="11220"/>
      </w:cols>
      <w:pgMar w:left="240" w:top="57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2019-12-05T16:10:40Z</dcterms:created>
  <dcterms:modified xsi:type="dcterms:W3CDTF">2019-12-05T16:10:40Z</dcterms:modified>
</cp:coreProperties>
</file>